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361F1" w14:textId="01EC4003" w:rsidR="00A41A3A" w:rsidRPr="00A41A3A" w:rsidRDefault="00A41A3A" w:rsidP="00A41A3A">
      <w:pPr>
        <w:spacing w:after="0"/>
        <w:rPr>
          <w:rFonts w:ascii="Georgia" w:hAnsi="Georgia"/>
          <w:b/>
          <w:bCs/>
          <w:sz w:val="22"/>
          <w:szCs w:val="22"/>
          <w:lang w:val="en-US"/>
        </w:rPr>
      </w:pPr>
      <w:r w:rsidRPr="00A41A3A">
        <w:rPr>
          <w:rFonts w:ascii="Georgia" w:hAnsi="Georgia"/>
          <w:b/>
          <w:bCs/>
          <w:sz w:val="22"/>
          <w:szCs w:val="22"/>
          <w:lang w:val="en-US"/>
        </w:rPr>
        <w:t>Review #20823</w:t>
      </w:r>
    </w:p>
    <w:p w14:paraId="25ED8350" w14:textId="7943711C" w:rsidR="00A41A3A" w:rsidRPr="00A41A3A" w:rsidRDefault="00A41A3A" w:rsidP="00A41A3A">
      <w:pPr>
        <w:spacing w:before="100" w:beforeAutospacing="1" w:after="0" w:line="240" w:lineRule="auto"/>
        <w:rPr>
          <w:rFonts w:ascii="Georgia" w:eastAsia="Times New Roman" w:hAnsi="Georgia" w:cs="Open Sans"/>
          <w:color w:val="0A0A0A"/>
          <w:kern w:val="0"/>
          <w:sz w:val="22"/>
          <w:szCs w:val="22"/>
          <w:lang w:eastAsia="en-GB"/>
          <w14:ligatures w14:val="none"/>
        </w:rPr>
      </w:pPr>
      <w:r w:rsidRPr="00A41A3A">
        <w:rPr>
          <w:rFonts w:ascii="Georgia" w:eastAsia="Times New Roman" w:hAnsi="Georgia" w:cs="Open Sans"/>
          <w:color w:val="0A0A0A"/>
          <w:kern w:val="0"/>
          <w:sz w:val="22"/>
          <w:szCs w:val="22"/>
          <w:lang w:eastAsia="en-GB"/>
          <w14:ligatures w14:val="none"/>
        </w:rPr>
        <w:t>The two experiments conducted by the authors speak to the broad question of what the functions of morphological redundancy. Considering the learning costs it imposes, does it have a function? As the introduction discusses, one proposed function is that agreement systems </w:t>
      </w:r>
      <w:r>
        <w:rPr>
          <w:rFonts w:ascii="Georgia" w:eastAsia="Times New Roman" w:hAnsi="Georgia" w:cs="Open Sans"/>
          <w:color w:val="0A0A0A"/>
          <w:kern w:val="0"/>
          <w:sz w:val="22"/>
          <w:szCs w:val="22"/>
          <w:lang w:eastAsia="en-GB"/>
          <w14:ligatures w14:val="none"/>
        </w:rPr>
        <w:t>su</w:t>
      </w:r>
      <w:r w:rsidRPr="00A41A3A">
        <w:rPr>
          <w:rFonts w:ascii="Georgia" w:eastAsia="Times New Roman" w:hAnsi="Georgia" w:cs="Open Sans"/>
          <w:color w:val="0A0A0A"/>
          <w:kern w:val="0"/>
          <w:sz w:val="22"/>
          <w:szCs w:val="22"/>
          <w:lang w:eastAsia="en-GB"/>
          <w14:ligatures w14:val="none"/>
        </w:rPr>
        <w:t>learnability. Despite (or pehraps *because*) of their redundancy, morphology like agreement systems may act to help learners — particularly children — learn the language. </w:t>
      </w:r>
    </w:p>
    <w:p w14:paraId="7BA2E858" w14:textId="556E085B" w:rsidR="00A41A3A" w:rsidRPr="00A41A3A" w:rsidRDefault="00A41A3A" w:rsidP="00A41A3A">
      <w:pPr>
        <w:spacing w:before="100" w:beforeAutospacing="1" w:after="0" w:line="240" w:lineRule="auto"/>
        <w:rPr>
          <w:rFonts w:ascii="Georgia" w:eastAsia="Times New Roman" w:hAnsi="Georgia" w:cs="Open Sans"/>
          <w:color w:val="0A0A0A"/>
          <w:kern w:val="0"/>
          <w:sz w:val="22"/>
          <w:szCs w:val="22"/>
          <w:lang w:eastAsia="en-GB"/>
          <w14:ligatures w14:val="none"/>
        </w:rPr>
      </w:pPr>
      <w:r w:rsidRPr="00A41A3A">
        <w:rPr>
          <w:rFonts w:ascii="Georgia" w:eastAsia="Times New Roman" w:hAnsi="Georgia" w:cs="Open Sans"/>
          <w:color w:val="0A0A0A"/>
          <w:kern w:val="0"/>
          <w:sz w:val="22"/>
          <w:szCs w:val="22"/>
          <w:lang w:eastAsia="en-GB"/>
          <w14:ligatures w14:val="none"/>
        </w:rPr>
        <w:t>The general motivation of the studies is very clear. I have two major comments:</w:t>
      </w:r>
    </w:p>
    <w:p w14:paraId="68A30E4D" w14:textId="77777777" w:rsidR="00A41A3A" w:rsidRDefault="00A41A3A" w:rsidP="00A41A3A">
      <w:pPr>
        <w:spacing w:before="100" w:beforeAutospacing="1" w:after="0" w:line="240" w:lineRule="auto"/>
        <w:rPr>
          <w:rFonts w:ascii="Georgia" w:eastAsia="Times New Roman" w:hAnsi="Georgia" w:cs="Open Sans"/>
          <w:color w:val="0A0A0A"/>
          <w:kern w:val="0"/>
          <w:sz w:val="22"/>
          <w:szCs w:val="22"/>
          <w:lang w:eastAsia="en-GB"/>
          <w14:ligatures w14:val="none"/>
        </w:rPr>
      </w:pPr>
      <w:r w:rsidRPr="00A41A3A">
        <w:rPr>
          <w:rFonts w:ascii="Georgia" w:eastAsia="Times New Roman" w:hAnsi="Georgia" w:cs="Open Sans"/>
          <w:color w:val="0A0A0A"/>
          <w:kern w:val="0"/>
          <w:sz w:val="22"/>
          <w:szCs w:val="22"/>
          <w:lang w:eastAsia="en-GB"/>
          <w14:ligatures w14:val="none"/>
        </w:rPr>
        <w:t>1. What exactly should morphology be helping learners to learn?</w:t>
      </w:r>
      <w:r w:rsidRPr="00A41A3A">
        <w:rPr>
          <w:rFonts w:ascii="Georgia" w:eastAsia="Times New Roman" w:hAnsi="Georgia" w:cs="Open Sans"/>
          <w:color w:val="0A0A0A"/>
          <w:kern w:val="0"/>
          <w:sz w:val="22"/>
          <w:szCs w:val="22"/>
          <w:lang w:eastAsia="en-GB"/>
          <w14:ligatures w14:val="none"/>
        </w:rPr>
        <w:br/>
        <w:t xml:space="preserve">The proposal that morphology helps language learning is a very general one and on its own doesn’t specify what precisely is facilitated by it. When subjecting this general hypothesis to an experimental test, one necessarily has to narrow the prediction. It would be good if the authors to better motivate why the critical analyses focus on noun-class classification. </w:t>
      </w:r>
    </w:p>
    <w:p w14:paraId="6104E6D4" w14:textId="0DAE41BF" w:rsidR="001B3309" w:rsidRPr="00A41A3A" w:rsidRDefault="00FE531D" w:rsidP="00A41A3A">
      <w:pPr>
        <w:spacing w:before="100" w:beforeAutospacing="1" w:after="0" w:line="240" w:lineRule="auto"/>
        <w:rPr>
          <w:rFonts w:ascii="Georgia" w:eastAsia="Times New Roman" w:hAnsi="Georgia" w:cs="Open Sans"/>
          <w:color w:val="EE0000"/>
          <w:kern w:val="0"/>
          <w:sz w:val="22"/>
          <w:szCs w:val="22"/>
          <w:lang w:eastAsia="en-GB"/>
          <w14:ligatures w14:val="none"/>
        </w:rPr>
      </w:pPr>
      <w:r>
        <w:rPr>
          <w:rFonts w:ascii="Georgia" w:eastAsia="Times New Roman" w:hAnsi="Georgia" w:cs="Open Sans"/>
          <w:color w:val="EE0000"/>
          <w:kern w:val="0"/>
          <w:sz w:val="22"/>
          <w:szCs w:val="22"/>
          <w:lang w:eastAsia="en-GB"/>
          <w14:ligatures w14:val="none"/>
        </w:rPr>
        <w:t>[</w:t>
      </w:r>
      <w:r w:rsidR="00D15731">
        <w:rPr>
          <w:rFonts w:ascii="Georgia" w:eastAsia="Times New Roman" w:hAnsi="Georgia" w:cs="Open Sans"/>
          <w:color w:val="EE0000"/>
          <w:kern w:val="0"/>
          <w:sz w:val="22"/>
          <w:szCs w:val="22"/>
          <w:lang w:eastAsia="en-GB"/>
          <w14:ligatures w14:val="none"/>
        </w:rPr>
        <w:t>I’m not quite sure I understand the question, so not very sure what to motivate. Why noun classification as a linguistic pheno</w:t>
      </w:r>
      <w:r w:rsidR="00C15775">
        <w:rPr>
          <w:rFonts w:ascii="Georgia" w:eastAsia="Times New Roman" w:hAnsi="Georgia" w:cs="Open Sans"/>
          <w:color w:val="EE0000"/>
          <w:kern w:val="0"/>
          <w:sz w:val="22"/>
          <w:szCs w:val="22"/>
          <w:lang w:eastAsia="en-GB"/>
          <w14:ligatures w14:val="none"/>
        </w:rPr>
        <w:t>menon? Why the specific test we used (i.e., associating nouns with their suffixes?) I might be a bit brain</w:t>
      </w:r>
      <w:r w:rsidR="00826F54">
        <w:rPr>
          <w:rFonts w:ascii="Georgia" w:eastAsia="Times New Roman" w:hAnsi="Georgia" w:cs="Open Sans"/>
          <w:color w:val="EE0000"/>
          <w:kern w:val="0"/>
          <w:sz w:val="22"/>
          <w:szCs w:val="22"/>
          <w:lang w:eastAsia="en-GB"/>
          <w14:ligatures w14:val="none"/>
        </w:rPr>
        <w:t xml:space="preserve"> </w:t>
      </w:r>
      <w:r w:rsidR="00C15775">
        <w:rPr>
          <w:rFonts w:ascii="Georgia" w:eastAsia="Times New Roman" w:hAnsi="Georgia" w:cs="Open Sans"/>
          <w:color w:val="EE0000"/>
          <w:kern w:val="0"/>
          <w:sz w:val="22"/>
          <w:szCs w:val="22"/>
          <w:lang w:eastAsia="en-GB"/>
          <w14:ligatures w14:val="none"/>
        </w:rPr>
        <w:t>fried but would appreciate your help if you have ideas about what to add to t</w:t>
      </w:r>
      <w:r>
        <w:rPr>
          <w:rFonts w:ascii="Georgia" w:eastAsia="Times New Roman" w:hAnsi="Georgia" w:cs="Open Sans"/>
          <w:color w:val="EE0000"/>
          <w:kern w:val="0"/>
          <w:sz w:val="22"/>
          <w:szCs w:val="22"/>
          <w:lang w:eastAsia="en-GB"/>
          <w14:ligatures w14:val="none"/>
        </w:rPr>
        <w:t>he text and here]</w:t>
      </w:r>
    </w:p>
    <w:p w14:paraId="3589D064" w14:textId="77777777" w:rsidR="00A41A3A" w:rsidRDefault="00A41A3A" w:rsidP="00A41A3A">
      <w:pPr>
        <w:spacing w:before="100" w:beforeAutospacing="1" w:after="0" w:line="240" w:lineRule="auto"/>
        <w:rPr>
          <w:rFonts w:ascii="Georgia" w:eastAsia="Times New Roman" w:hAnsi="Georgia" w:cs="Open Sans"/>
          <w:color w:val="0A0A0A"/>
          <w:kern w:val="0"/>
          <w:sz w:val="22"/>
          <w:szCs w:val="22"/>
          <w:lang w:eastAsia="en-GB"/>
          <w14:ligatures w14:val="none"/>
        </w:rPr>
      </w:pPr>
      <w:r w:rsidRPr="00A41A3A">
        <w:rPr>
          <w:rFonts w:ascii="Georgia" w:eastAsia="Times New Roman" w:hAnsi="Georgia" w:cs="Open Sans"/>
          <w:color w:val="0A0A0A"/>
          <w:kern w:val="0"/>
          <w:sz w:val="22"/>
          <w:szCs w:val="22"/>
          <w:lang w:eastAsia="en-GB"/>
          <w14:ligatures w14:val="none"/>
        </w:rPr>
        <w:t>I was also confused by the apparent difference in what was being tested in Exp 1 and Exp 2. (Fig 1E shows that participants need to choose the correct gloss given an image, but in what (I think?) is meant to be the corresponding test in Exp. 2 (Fig. 5E) participants are choosing between 2 visual referents given an (auditory) linguistic stimulus. These are different tasks…  </w:t>
      </w:r>
    </w:p>
    <w:p w14:paraId="2D18B0C9" w14:textId="0E7E7371" w:rsidR="00450A02" w:rsidRDefault="00450A02" w:rsidP="00A41A3A">
      <w:pPr>
        <w:spacing w:before="100" w:beforeAutospacing="1" w:after="0" w:line="240" w:lineRule="auto"/>
        <w:rPr>
          <w:rFonts w:ascii="Georgia" w:eastAsia="Times New Roman" w:hAnsi="Georgia" w:cs="Open Sans"/>
          <w:color w:val="0070C0"/>
          <w:kern w:val="0"/>
          <w:sz w:val="22"/>
          <w:szCs w:val="22"/>
          <w:lang w:eastAsia="en-GB"/>
          <w14:ligatures w14:val="none"/>
        </w:rPr>
      </w:pPr>
      <w:r w:rsidRPr="00450A02">
        <w:rPr>
          <w:rFonts w:ascii="Georgia" w:eastAsia="Times New Roman" w:hAnsi="Georgia" w:cs="Open Sans"/>
          <w:color w:val="0070C0"/>
          <w:kern w:val="0"/>
          <w:sz w:val="22"/>
          <w:szCs w:val="22"/>
          <w:lang w:eastAsia="en-GB"/>
          <w14:ligatures w14:val="none"/>
        </w:rPr>
        <w:t>The tests mentioned by the reviewer are distinct; due to differences between the two studies in experimental structure, the equivalent test differ</w:t>
      </w:r>
      <w:r>
        <w:rPr>
          <w:rFonts w:ascii="Georgia" w:eastAsia="Times New Roman" w:hAnsi="Georgia" w:cs="Open Sans"/>
          <w:color w:val="0070C0"/>
          <w:kern w:val="0"/>
          <w:sz w:val="22"/>
          <w:szCs w:val="22"/>
          <w:lang w:eastAsia="en-GB"/>
          <w14:ligatures w14:val="none"/>
        </w:rPr>
        <w:t>s</w:t>
      </w:r>
      <w:r w:rsidRPr="00450A02">
        <w:rPr>
          <w:rFonts w:ascii="Georgia" w:eastAsia="Times New Roman" w:hAnsi="Georgia" w:cs="Open Sans"/>
          <w:color w:val="0070C0"/>
          <w:kern w:val="0"/>
          <w:sz w:val="22"/>
          <w:szCs w:val="22"/>
          <w:lang w:eastAsia="en-GB"/>
          <w14:ligatures w14:val="none"/>
        </w:rPr>
        <w:t xml:space="preserve"> in phase number and therefore appear</w:t>
      </w:r>
      <w:r w:rsidR="00886D75">
        <w:rPr>
          <w:rFonts w:ascii="Georgia" w:eastAsia="Times New Roman" w:hAnsi="Georgia" w:cs="Open Sans"/>
          <w:color w:val="0070C0"/>
          <w:kern w:val="0"/>
          <w:sz w:val="22"/>
          <w:szCs w:val="22"/>
          <w:lang w:eastAsia="en-GB"/>
          <w14:ligatures w14:val="none"/>
        </w:rPr>
        <w:t>s</w:t>
      </w:r>
      <w:r w:rsidRPr="00450A02">
        <w:rPr>
          <w:rFonts w:ascii="Georgia" w:eastAsia="Times New Roman" w:hAnsi="Georgia" w:cs="Open Sans"/>
          <w:color w:val="0070C0"/>
          <w:kern w:val="0"/>
          <w:sz w:val="22"/>
          <w:szCs w:val="22"/>
          <w:lang w:eastAsia="en-GB"/>
          <w14:ligatures w14:val="none"/>
        </w:rPr>
        <w:t xml:space="preserve"> in </w:t>
      </w:r>
      <w:r w:rsidR="00886D75">
        <w:rPr>
          <w:rFonts w:ascii="Georgia" w:eastAsia="Times New Roman" w:hAnsi="Georgia" w:cs="Open Sans"/>
          <w:color w:val="0070C0"/>
          <w:kern w:val="0"/>
          <w:sz w:val="22"/>
          <w:szCs w:val="22"/>
          <w:lang w:eastAsia="en-GB"/>
          <w14:ligatures w14:val="none"/>
        </w:rPr>
        <w:t xml:space="preserve">a </w:t>
      </w:r>
      <w:r w:rsidRPr="00450A02">
        <w:rPr>
          <w:rFonts w:ascii="Georgia" w:eastAsia="Times New Roman" w:hAnsi="Georgia" w:cs="Open Sans"/>
          <w:color w:val="0070C0"/>
          <w:kern w:val="0"/>
          <w:sz w:val="22"/>
          <w:szCs w:val="22"/>
          <w:lang w:eastAsia="en-GB"/>
          <w14:ligatures w14:val="none"/>
        </w:rPr>
        <w:t>different figure panel</w:t>
      </w:r>
      <w:r w:rsidR="00886D75">
        <w:rPr>
          <w:rFonts w:ascii="Georgia" w:eastAsia="Times New Roman" w:hAnsi="Georgia" w:cs="Open Sans"/>
          <w:color w:val="0070C0"/>
          <w:kern w:val="0"/>
          <w:sz w:val="22"/>
          <w:szCs w:val="22"/>
          <w:lang w:eastAsia="en-GB"/>
          <w14:ligatures w14:val="none"/>
        </w:rPr>
        <w:t xml:space="preserve"> (i.e., 5D rather than 5E)</w:t>
      </w:r>
      <w:r w:rsidRPr="00450A02">
        <w:rPr>
          <w:rFonts w:ascii="Georgia" w:eastAsia="Times New Roman" w:hAnsi="Georgia" w:cs="Open Sans"/>
          <w:color w:val="0070C0"/>
          <w:kern w:val="0"/>
          <w:sz w:val="22"/>
          <w:szCs w:val="22"/>
          <w:lang w:eastAsia="en-GB"/>
          <w14:ligatures w14:val="none"/>
        </w:rPr>
        <w:t xml:space="preserve">. The equivalent test does appear in Study 2 — as noted on p. </w:t>
      </w:r>
      <w:r w:rsidR="00DD1BD8">
        <w:rPr>
          <w:rFonts w:ascii="Georgia" w:eastAsia="Times New Roman" w:hAnsi="Georgia" w:cs="Open Sans"/>
          <w:color w:val="0070C0"/>
          <w:kern w:val="0"/>
          <w:sz w:val="22"/>
          <w:szCs w:val="22"/>
          <w:lang w:eastAsia="en-GB"/>
          <w14:ligatures w14:val="none"/>
        </w:rPr>
        <w:t>28</w:t>
      </w:r>
      <w:r w:rsidRPr="00450A02">
        <w:rPr>
          <w:rFonts w:ascii="Georgia" w:eastAsia="Times New Roman" w:hAnsi="Georgia" w:cs="Open Sans"/>
          <w:color w:val="0070C0"/>
          <w:kern w:val="0"/>
          <w:sz w:val="22"/>
          <w:szCs w:val="22"/>
          <w:lang w:eastAsia="en-GB"/>
          <w14:ligatures w14:val="none"/>
        </w:rPr>
        <w:t xml:space="preserve">, it is presented in Figure 5d, and we have now made this explicit in the revised manuscript (p. </w:t>
      </w:r>
      <w:r w:rsidR="00D030B4">
        <w:rPr>
          <w:rFonts w:ascii="Georgia" w:eastAsia="Times New Roman" w:hAnsi="Georgia" w:cs="Open Sans"/>
          <w:color w:val="0070C0"/>
          <w:kern w:val="0"/>
          <w:sz w:val="22"/>
          <w:szCs w:val="22"/>
          <w:lang w:eastAsia="en-GB"/>
          <w14:ligatures w14:val="none"/>
        </w:rPr>
        <w:t>27</w:t>
      </w:r>
      <w:r w:rsidRPr="00450A02">
        <w:rPr>
          <w:rFonts w:ascii="Georgia" w:eastAsia="Times New Roman" w:hAnsi="Georgia" w:cs="Open Sans"/>
          <w:color w:val="0070C0"/>
          <w:kern w:val="0"/>
          <w:sz w:val="22"/>
          <w:szCs w:val="22"/>
          <w:lang w:eastAsia="en-GB"/>
          <w14:ligatures w14:val="none"/>
        </w:rPr>
        <w:t>). In both tests, participants are asked to match nouns with suffixes.</w:t>
      </w:r>
    </w:p>
    <w:p w14:paraId="33B87626" w14:textId="296F478D" w:rsidR="00A41A3A" w:rsidRPr="00A41A3A" w:rsidRDefault="00A41A3A" w:rsidP="00A41A3A">
      <w:pPr>
        <w:spacing w:before="100" w:beforeAutospacing="1" w:after="0" w:line="240" w:lineRule="auto"/>
        <w:rPr>
          <w:rFonts w:ascii="Georgia" w:eastAsia="Times New Roman" w:hAnsi="Georgia" w:cs="Open Sans"/>
          <w:color w:val="0A0A0A"/>
          <w:kern w:val="0"/>
          <w:sz w:val="22"/>
          <w:szCs w:val="22"/>
          <w:lang w:eastAsia="en-GB"/>
          <w14:ligatures w14:val="none"/>
        </w:rPr>
      </w:pPr>
      <w:r w:rsidRPr="00A41A3A">
        <w:rPr>
          <w:rFonts w:ascii="Georgia" w:eastAsia="Times New Roman" w:hAnsi="Georgia" w:cs="Open Sans"/>
          <w:color w:val="0A0A0A"/>
          <w:kern w:val="0"/>
          <w:sz w:val="22"/>
          <w:szCs w:val="22"/>
          <w:lang w:eastAsia="en-GB"/>
          <w14:ligatures w14:val="none"/>
        </w:rPr>
        <w:t>In addition, the second Exp 2 seems to test the participants’ knowledge of plurality? Or is that just that specific example. It would be very helpful to be more explicit about the type of knowledge participants had to demonstrate to get the different test types correct.</w:t>
      </w:r>
    </w:p>
    <w:p w14:paraId="581268DC" w14:textId="12385CD1" w:rsidR="001B3EF9" w:rsidRDefault="00A41A3A" w:rsidP="001B3EF9">
      <w:pPr>
        <w:spacing w:after="0" w:line="240" w:lineRule="auto"/>
        <w:jc w:val="both"/>
        <w:rPr>
          <w:rFonts w:ascii="Georgia" w:eastAsia="Times New Roman" w:hAnsi="Georgia" w:cs="Open Sans"/>
          <w:color w:val="0070C0"/>
          <w:kern w:val="0"/>
          <w:sz w:val="22"/>
          <w:szCs w:val="22"/>
          <w:lang w:eastAsia="en-GB"/>
          <w14:ligatures w14:val="none"/>
        </w:rPr>
      </w:pPr>
      <w:r w:rsidRPr="00A41A3A">
        <w:rPr>
          <w:rFonts w:ascii="Georgia" w:eastAsia="Times New Roman" w:hAnsi="Georgia" w:cs="Open Sans"/>
          <w:color w:val="0A0A0A"/>
          <w:kern w:val="0"/>
          <w:sz w:val="22"/>
          <w:szCs w:val="22"/>
          <w:lang w:eastAsia="en-GB"/>
          <w14:ligatures w14:val="none"/>
        </w:rPr>
        <w:br/>
      </w:r>
      <w:r w:rsidR="001B3EF9" w:rsidRPr="001B3EF9">
        <w:rPr>
          <w:rFonts w:ascii="Georgia" w:eastAsia="Times New Roman" w:hAnsi="Georgia" w:cs="Open Sans"/>
          <w:color w:val="0070C0"/>
          <w:kern w:val="0"/>
          <w:sz w:val="22"/>
          <w:szCs w:val="22"/>
          <w:lang w:eastAsia="en-GB"/>
          <w14:ligatures w14:val="none"/>
        </w:rPr>
        <w:t xml:space="preserve">The reviewer refers to the number test, presented in Figure 5e. As explained on p. </w:t>
      </w:r>
      <w:r w:rsidR="001E655A">
        <w:rPr>
          <w:rFonts w:ascii="Georgia" w:eastAsia="Times New Roman" w:hAnsi="Georgia" w:cs="Open Sans"/>
          <w:color w:val="0070C0"/>
          <w:kern w:val="0"/>
          <w:sz w:val="22"/>
          <w:szCs w:val="22"/>
          <w:lang w:eastAsia="en-GB"/>
          <w14:ligatures w14:val="none"/>
        </w:rPr>
        <w:t>28</w:t>
      </w:r>
      <w:r w:rsidR="001B3EF9" w:rsidRPr="001B3EF9">
        <w:rPr>
          <w:rFonts w:ascii="Georgia" w:eastAsia="Times New Roman" w:hAnsi="Georgia" w:cs="Open Sans"/>
          <w:color w:val="0070C0"/>
          <w:kern w:val="0"/>
          <w:sz w:val="22"/>
          <w:szCs w:val="22"/>
          <w:lang w:eastAsia="en-GB"/>
          <w14:ligatures w14:val="none"/>
        </w:rPr>
        <w:t xml:space="preserve">, this phase was designed to test whether participants noticed the number word and successfully learned its meaning, and its procedure is described on p. </w:t>
      </w:r>
      <w:r w:rsidR="0021672B">
        <w:rPr>
          <w:rFonts w:ascii="Georgia" w:eastAsia="Times New Roman" w:hAnsi="Georgia" w:cs="Open Sans"/>
          <w:color w:val="0070C0"/>
          <w:kern w:val="0"/>
          <w:sz w:val="22"/>
          <w:szCs w:val="22"/>
          <w:lang w:eastAsia="en-GB"/>
          <w14:ligatures w14:val="none"/>
        </w:rPr>
        <w:t>28</w:t>
      </w:r>
      <w:r w:rsidR="001B3EF9" w:rsidRPr="001B3EF9">
        <w:rPr>
          <w:rFonts w:ascii="Georgia" w:eastAsia="Times New Roman" w:hAnsi="Georgia" w:cs="Open Sans"/>
          <w:color w:val="0070C0"/>
          <w:kern w:val="0"/>
          <w:sz w:val="22"/>
          <w:szCs w:val="22"/>
          <w:lang w:eastAsia="en-GB"/>
          <w14:ligatures w14:val="none"/>
        </w:rPr>
        <w:t xml:space="preserve">. Although children's performance on this test was lower than expected, it did not affect performance on the critical test (see Appendix C and discussion on p. </w:t>
      </w:r>
      <w:r w:rsidR="009B52EF">
        <w:rPr>
          <w:rFonts w:ascii="Georgia" w:eastAsia="Times New Roman" w:hAnsi="Georgia" w:cs="Open Sans"/>
          <w:color w:val="0070C0"/>
          <w:kern w:val="0"/>
          <w:sz w:val="22"/>
          <w:szCs w:val="22"/>
          <w:lang w:eastAsia="en-GB"/>
          <w14:ligatures w14:val="none"/>
        </w:rPr>
        <w:t>34</w:t>
      </w:r>
      <w:r w:rsidR="001345E7">
        <w:rPr>
          <w:rFonts w:ascii="Georgia" w:eastAsia="Times New Roman" w:hAnsi="Georgia" w:cs="Open Sans"/>
          <w:color w:val="0070C0"/>
          <w:kern w:val="0"/>
          <w:sz w:val="22"/>
          <w:szCs w:val="22"/>
          <w:lang w:eastAsia="en-GB"/>
          <w14:ligatures w14:val="none"/>
        </w:rPr>
        <w:t>, 41-42</w:t>
      </w:r>
      <w:r w:rsidR="001B3EF9" w:rsidRPr="001B3EF9">
        <w:rPr>
          <w:rFonts w:ascii="Georgia" w:eastAsia="Times New Roman" w:hAnsi="Georgia" w:cs="Open Sans"/>
          <w:color w:val="0070C0"/>
          <w:kern w:val="0"/>
          <w:sz w:val="22"/>
          <w:szCs w:val="22"/>
          <w:lang w:eastAsia="en-GB"/>
          <w14:ligatures w14:val="none"/>
        </w:rPr>
        <w:t>).</w:t>
      </w:r>
    </w:p>
    <w:p w14:paraId="1D9D792D" w14:textId="77777777" w:rsidR="001B3EF9" w:rsidRDefault="001B3EF9" w:rsidP="001B3EF9">
      <w:pPr>
        <w:spacing w:after="0" w:line="240" w:lineRule="auto"/>
        <w:jc w:val="both"/>
        <w:rPr>
          <w:rFonts w:ascii="Georgia" w:eastAsia="Times New Roman" w:hAnsi="Georgia" w:cs="Open Sans"/>
          <w:color w:val="0070C0"/>
          <w:kern w:val="0"/>
          <w:sz w:val="22"/>
          <w:szCs w:val="22"/>
          <w:lang w:eastAsia="en-GB"/>
          <w14:ligatures w14:val="none"/>
        </w:rPr>
      </w:pPr>
    </w:p>
    <w:p w14:paraId="05CA3860" w14:textId="554D9D6E" w:rsidR="00A41A3A" w:rsidRPr="00A41A3A" w:rsidRDefault="00A41A3A" w:rsidP="001B3EF9">
      <w:pPr>
        <w:spacing w:after="0" w:line="240" w:lineRule="auto"/>
        <w:rPr>
          <w:rFonts w:ascii="Georgia" w:eastAsia="Times New Roman" w:hAnsi="Georgia" w:cs="Open Sans"/>
          <w:color w:val="0A0A0A"/>
          <w:kern w:val="0"/>
          <w:sz w:val="22"/>
          <w:szCs w:val="22"/>
          <w:lang w:eastAsia="en-GB"/>
          <w14:ligatures w14:val="none"/>
        </w:rPr>
      </w:pPr>
      <w:r w:rsidRPr="00A41A3A">
        <w:rPr>
          <w:rFonts w:ascii="Georgia" w:eastAsia="Times New Roman" w:hAnsi="Georgia" w:cs="Open Sans"/>
          <w:color w:val="0A0A0A"/>
          <w:kern w:val="0"/>
          <w:sz w:val="22"/>
          <w:szCs w:val="22"/>
          <w:lang w:eastAsia="en-GB"/>
          <w14:ligatures w14:val="none"/>
        </w:rPr>
        <w:t>2. Reporting of results and general verbosity</w:t>
      </w:r>
      <w:r w:rsidRPr="00A41A3A">
        <w:rPr>
          <w:rFonts w:ascii="Georgia" w:eastAsia="Times New Roman" w:hAnsi="Georgia" w:cs="Open Sans"/>
          <w:color w:val="0A0A0A"/>
          <w:kern w:val="0"/>
          <w:sz w:val="22"/>
          <w:szCs w:val="22"/>
          <w:lang w:eastAsia="en-GB"/>
          <w14:ligatures w14:val="none"/>
        </w:rPr>
        <w:br/>
        <w:t>The authors’ use of Bayesian stats currently obfuscates the results without reaping the benefit of Bayesian analysis. What I mean by “obfuscating” is that the reader is left wondering how they should interpret repeated statements like “Taken together, these results indicate with a possible, though uncertain, facilitatory effect of agreement on classifying novel nouns in children, and a clearer lack of such an effect for adults.” — All results are uncertain. The point of doing experiments is that they reduce our uncertainty. But how much is the uncertainty reduced here? This is an obvious case where using Bayes factors can help… I understand that some people don’t like Bayes factors (e.g., [</w:t>
      </w:r>
      <w:r w:rsidRPr="00A41A3A">
        <w:rPr>
          <w:rFonts w:ascii="Georgia" w:eastAsia="Times New Roman" w:hAnsi="Georgia" w:cs="Open Sans"/>
          <w:color w:val="0A0A0A"/>
          <w:kern w:val="0"/>
          <w:sz w:val="22"/>
          <w:szCs w:val="22"/>
          <w:bdr w:val="none" w:sz="0" w:space="0" w:color="auto" w:frame="1"/>
          <w:lang w:eastAsia="en-GB"/>
          <w14:ligatures w14:val="none"/>
        </w:rPr>
        <w:t>78a</w:t>
      </w:r>
      <w:r w:rsidRPr="00A41A3A">
        <w:rPr>
          <w:rFonts w:ascii="Georgia" w:eastAsia="Times New Roman" w:hAnsi="Georgia" w:cs="Open Sans"/>
          <w:color w:val="0A0A0A"/>
          <w:kern w:val="0"/>
          <w:sz w:val="22"/>
          <w:szCs w:val="22"/>
          <w:lang w:eastAsia="en-GB"/>
          <w14:ligatures w14:val="none"/>
        </w:rPr>
        <w:t xml:space="preserve">If you think p-values are problematic, wait until you understand Bayes Factors](https://datacolada.org/78a#/)), but </w:t>
      </w:r>
      <w:r w:rsidRPr="00A41A3A">
        <w:rPr>
          <w:rFonts w:ascii="Georgia" w:eastAsia="Times New Roman" w:hAnsi="Georgia" w:cs="Open Sans"/>
          <w:color w:val="0A0A0A"/>
          <w:kern w:val="0"/>
          <w:sz w:val="22"/>
          <w:szCs w:val="22"/>
          <w:lang w:eastAsia="en-GB"/>
          <w14:ligatures w14:val="none"/>
        </w:rPr>
        <w:lastRenderedPageBreak/>
        <w:t>the current presentation is neither here nor there: it lacks any mention of effect sizes, leading readers to make dichotomous inferences from whether credible intervals (sometimes 95%, sometimes 65%) include 0, accompanied by terms like “possible” and “uncertain”. In the end, I am left uncertain with how much to trust the results.</w:t>
      </w:r>
    </w:p>
    <w:p w14:paraId="1DCBC4C9" w14:textId="2DD175CB" w:rsidR="0044374F" w:rsidRPr="009A7499" w:rsidRDefault="0044374F" w:rsidP="009A7499">
      <w:pPr>
        <w:spacing w:before="100" w:beforeAutospacing="1" w:after="0" w:line="240" w:lineRule="auto"/>
        <w:jc w:val="both"/>
        <w:rPr>
          <w:rFonts w:ascii="Georgia" w:eastAsia="Times New Roman" w:hAnsi="Georgia" w:cs="Open Sans"/>
          <w:color w:val="0070C0"/>
          <w:kern w:val="0"/>
          <w:sz w:val="22"/>
          <w:szCs w:val="22"/>
          <w:lang w:eastAsia="en-GB"/>
          <w14:ligatures w14:val="none"/>
        </w:rPr>
      </w:pPr>
      <w:r w:rsidRPr="009A7499">
        <w:rPr>
          <w:rFonts w:ascii="Georgia" w:eastAsia="Times New Roman" w:hAnsi="Georgia" w:cs="Open Sans"/>
          <w:color w:val="0070C0"/>
          <w:kern w:val="0"/>
          <w:sz w:val="22"/>
          <w:szCs w:val="22"/>
          <w:lang w:eastAsia="en-GB"/>
          <w14:ligatures w14:val="none"/>
        </w:rPr>
        <w:t xml:space="preserve">We thank the reviewer for this constructive </w:t>
      </w:r>
      <w:r w:rsidR="00053C1C" w:rsidRPr="009A7499">
        <w:rPr>
          <w:rFonts w:ascii="Georgia" w:eastAsia="Times New Roman" w:hAnsi="Georgia" w:cs="Open Sans"/>
          <w:color w:val="0070C0"/>
          <w:kern w:val="0"/>
          <w:sz w:val="22"/>
          <w:szCs w:val="22"/>
          <w:lang w:eastAsia="en-GB"/>
          <w14:ligatures w14:val="none"/>
        </w:rPr>
        <w:t>feedback</w:t>
      </w:r>
      <w:r w:rsidRPr="009A7499">
        <w:rPr>
          <w:rFonts w:ascii="Georgia" w:eastAsia="Times New Roman" w:hAnsi="Georgia" w:cs="Open Sans"/>
          <w:color w:val="0070C0"/>
          <w:kern w:val="0"/>
          <w:sz w:val="22"/>
          <w:szCs w:val="22"/>
          <w:lang w:eastAsia="en-GB"/>
          <w14:ligatures w14:val="none"/>
        </w:rPr>
        <w:t>. We agree that the original presentation did not make full use of the Bayesian framework. We have revised the reporting in the following ways.</w:t>
      </w:r>
    </w:p>
    <w:p w14:paraId="2D4923F2" w14:textId="7ABA257D" w:rsidR="0044374F" w:rsidRPr="009A7499" w:rsidRDefault="0044374F" w:rsidP="009A7499">
      <w:pPr>
        <w:spacing w:before="100" w:beforeAutospacing="1" w:after="0" w:line="240" w:lineRule="auto"/>
        <w:jc w:val="both"/>
        <w:rPr>
          <w:rFonts w:ascii="Georgia" w:eastAsia="Times New Roman" w:hAnsi="Georgia" w:cs="Open Sans"/>
          <w:color w:val="0070C0"/>
          <w:kern w:val="0"/>
          <w:sz w:val="22"/>
          <w:szCs w:val="22"/>
          <w:lang w:eastAsia="en-GB"/>
          <w14:ligatures w14:val="none"/>
        </w:rPr>
      </w:pPr>
      <w:r w:rsidRPr="009A7499">
        <w:rPr>
          <w:rFonts w:ascii="Georgia" w:eastAsia="Times New Roman" w:hAnsi="Georgia" w:cs="Open Sans"/>
          <w:color w:val="0070C0"/>
          <w:kern w:val="0"/>
          <w:sz w:val="22"/>
          <w:szCs w:val="22"/>
          <w:lang w:eastAsia="en-GB"/>
          <w14:ligatures w14:val="none"/>
        </w:rPr>
        <w:t xml:space="preserve">First, we have removed the 65% credible intervals entirely. We agree that </w:t>
      </w:r>
      <w:r w:rsidR="007001CA" w:rsidRPr="009A7499">
        <w:rPr>
          <w:rFonts w:ascii="Georgia" w:eastAsia="Times New Roman" w:hAnsi="Georgia" w:cs="Open Sans"/>
          <w:color w:val="0070C0"/>
          <w:kern w:val="0"/>
          <w:sz w:val="22"/>
          <w:szCs w:val="22"/>
          <w:lang w:eastAsia="en-GB"/>
          <w14:ligatures w14:val="none"/>
        </w:rPr>
        <w:t>including these</w:t>
      </w:r>
      <w:r w:rsidRPr="009A7499">
        <w:rPr>
          <w:rFonts w:ascii="Georgia" w:eastAsia="Times New Roman" w:hAnsi="Georgia" w:cs="Open Sans"/>
          <w:color w:val="0070C0"/>
          <w:kern w:val="0"/>
          <w:sz w:val="22"/>
          <w:szCs w:val="22"/>
          <w:lang w:eastAsia="en-GB"/>
          <w14:ligatures w14:val="none"/>
        </w:rPr>
        <w:t xml:space="preserve"> interval widths alongside 95% </w:t>
      </w:r>
      <w:r w:rsidR="00A76B7F" w:rsidRPr="009A7499">
        <w:rPr>
          <w:rFonts w:ascii="Georgia" w:eastAsia="Times New Roman" w:hAnsi="Georgia" w:cs="Open Sans"/>
          <w:color w:val="0070C0"/>
          <w:kern w:val="0"/>
          <w:sz w:val="22"/>
          <w:szCs w:val="22"/>
          <w:lang w:eastAsia="en-GB"/>
          <w14:ligatures w14:val="none"/>
        </w:rPr>
        <w:t>credible intervals</w:t>
      </w:r>
      <w:r w:rsidRPr="009A7499">
        <w:rPr>
          <w:rFonts w:ascii="Georgia" w:eastAsia="Times New Roman" w:hAnsi="Georgia" w:cs="Open Sans"/>
          <w:color w:val="0070C0"/>
          <w:kern w:val="0"/>
          <w:sz w:val="22"/>
          <w:szCs w:val="22"/>
          <w:lang w:eastAsia="en-GB"/>
          <w14:ligatures w14:val="none"/>
        </w:rPr>
        <w:t xml:space="preserve"> undermined rather than aided interpretation.</w:t>
      </w:r>
    </w:p>
    <w:p w14:paraId="69F4B4FB" w14:textId="6B02013F" w:rsidR="0044374F" w:rsidRPr="009A7499" w:rsidRDefault="0044374F" w:rsidP="009A7499">
      <w:pPr>
        <w:spacing w:before="100" w:beforeAutospacing="1" w:after="0" w:line="240" w:lineRule="auto"/>
        <w:jc w:val="both"/>
        <w:rPr>
          <w:rFonts w:ascii="Georgia" w:eastAsia="Times New Roman" w:hAnsi="Georgia" w:cs="Open Sans"/>
          <w:color w:val="0070C0"/>
          <w:kern w:val="0"/>
          <w:sz w:val="22"/>
          <w:szCs w:val="22"/>
          <w:lang w:eastAsia="en-GB"/>
          <w14:ligatures w14:val="none"/>
        </w:rPr>
      </w:pPr>
      <w:r w:rsidRPr="009A7499">
        <w:rPr>
          <w:rFonts w:ascii="Georgia" w:eastAsia="Times New Roman" w:hAnsi="Georgia" w:cs="Open Sans"/>
          <w:color w:val="0070C0"/>
          <w:kern w:val="0"/>
          <w:sz w:val="22"/>
          <w:szCs w:val="22"/>
          <w:lang w:eastAsia="en-GB"/>
          <w14:ligatures w14:val="none"/>
        </w:rPr>
        <w:t xml:space="preserve">Second, rather than anchoring interpretation on whether credible intervals include zero, we now report two additional quantities for the key contrasts. We report predicted differences in accuracy in percentage points (pp), derived from posterior predicted probabilities, which gives readers an intuitive sense of effect magnitude on the original scale of the outcome. We also report </w:t>
      </w:r>
      <w:r w:rsidR="0060588D" w:rsidRPr="009A7499">
        <w:rPr>
          <w:rFonts w:ascii="Georgia" w:eastAsia="Times New Roman" w:hAnsi="Georgia" w:cs="Open Sans"/>
          <w:color w:val="0070C0"/>
          <w:kern w:val="0"/>
          <w:sz w:val="22"/>
          <w:szCs w:val="22"/>
          <w:lang w:eastAsia="en-GB"/>
          <w14:ligatures w14:val="none"/>
        </w:rPr>
        <w:t xml:space="preserve">the </w:t>
      </w:r>
      <w:r w:rsidRPr="009A7499">
        <w:rPr>
          <w:rFonts w:ascii="Georgia" w:eastAsia="Times New Roman" w:hAnsi="Georgia" w:cs="Open Sans"/>
          <w:color w:val="0070C0"/>
          <w:kern w:val="0"/>
          <w:sz w:val="22"/>
          <w:szCs w:val="22"/>
          <w:lang w:eastAsia="en-GB"/>
          <w14:ligatures w14:val="none"/>
        </w:rPr>
        <w:t>proportion of the posterior distribution consistent with the direction of the point estimate</w:t>
      </w:r>
      <w:r w:rsidR="0061020E" w:rsidRPr="009A7499">
        <w:rPr>
          <w:rFonts w:ascii="Georgia" w:eastAsia="Times New Roman" w:hAnsi="Georgia" w:cs="Open Sans"/>
          <w:color w:val="0070C0"/>
          <w:kern w:val="0"/>
          <w:sz w:val="22"/>
          <w:szCs w:val="22"/>
          <w:lang w:eastAsia="en-GB"/>
          <w14:ligatures w14:val="none"/>
        </w:rPr>
        <w:t>, which provides confidence estimation for the direction of the effect</w:t>
      </w:r>
      <w:r w:rsidR="00E409EE" w:rsidRPr="009A7499">
        <w:rPr>
          <w:rFonts w:ascii="Georgia" w:eastAsia="Times New Roman" w:hAnsi="Georgia" w:cs="Open Sans"/>
          <w:color w:val="0070C0"/>
          <w:kern w:val="0"/>
          <w:sz w:val="22"/>
          <w:szCs w:val="22"/>
          <w:lang w:eastAsia="en-GB"/>
          <w14:ligatures w14:val="none"/>
        </w:rPr>
        <w:t>.</w:t>
      </w:r>
    </w:p>
    <w:p w14:paraId="6BCFF89E" w14:textId="080C38A6" w:rsidR="0044374F" w:rsidRPr="009A7499" w:rsidRDefault="0044374F" w:rsidP="009A7499">
      <w:pPr>
        <w:spacing w:before="100" w:beforeAutospacing="1" w:after="0" w:line="240" w:lineRule="auto"/>
        <w:jc w:val="both"/>
        <w:rPr>
          <w:rFonts w:ascii="Georgia" w:eastAsia="Times New Roman" w:hAnsi="Georgia" w:cs="Open Sans"/>
          <w:color w:val="0070C0"/>
          <w:kern w:val="0"/>
          <w:sz w:val="22"/>
          <w:szCs w:val="22"/>
          <w:lang w:eastAsia="en-GB"/>
          <w14:ligatures w14:val="none"/>
        </w:rPr>
      </w:pPr>
      <w:r w:rsidRPr="009A7499">
        <w:rPr>
          <w:rFonts w:ascii="Georgia" w:eastAsia="Times New Roman" w:hAnsi="Georgia" w:cs="Open Sans"/>
          <w:color w:val="0070C0"/>
          <w:kern w:val="0"/>
          <w:sz w:val="22"/>
          <w:szCs w:val="22"/>
          <w:lang w:eastAsia="en-GB"/>
          <w14:ligatures w14:val="none"/>
        </w:rPr>
        <w:t xml:space="preserve">Regarding Bayes factors: we considered this suggestion carefully. However, Bayes factors are known to be sensitive to prior specification, and our models used weakly informative default priors appropriate for Bernoulli mixed-effects models rather than priors derived from </w:t>
      </w:r>
      <w:r w:rsidR="003340E1" w:rsidRPr="009A7499">
        <w:rPr>
          <w:rFonts w:ascii="Georgia" w:eastAsia="Times New Roman" w:hAnsi="Georgia" w:cs="Open Sans"/>
          <w:color w:val="0070C0"/>
          <w:kern w:val="0"/>
          <w:sz w:val="22"/>
          <w:szCs w:val="22"/>
          <w:lang w:eastAsia="en-GB"/>
          <w14:ligatures w14:val="none"/>
        </w:rPr>
        <w:t xml:space="preserve">estimates for effect size </w:t>
      </w:r>
      <w:r w:rsidR="00AA4B10" w:rsidRPr="009A7499">
        <w:rPr>
          <w:rFonts w:ascii="Georgia" w:eastAsia="Times New Roman" w:hAnsi="Georgia" w:cs="Open Sans"/>
          <w:color w:val="0070C0"/>
          <w:kern w:val="0"/>
          <w:sz w:val="22"/>
          <w:szCs w:val="22"/>
          <w:lang w:eastAsia="en-GB"/>
          <w14:ligatures w14:val="none"/>
        </w:rPr>
        <w:t>(which we do</w:t>
      </w:r>
      <w:r w:rsidR="00847FE4" w:rsidRPr="009A7499">
        <w:rPr>
          <w:rFonts w:ascii="Georgia" w:eastAsia="Times New Roman" w:hAnsi="Georgia" w:cs="Open Sans"/>
          <w:color w:val="0070C0"/>
          <w:kern w:val="0"/>
          <w:sz w:val="22"/>
          <w:szCs w:val="22"/>
          <w:lang w:eastAsia="en-GB"/>
          <w14:ligatures w14:val="none"/>
        </w:rPr>
        <w:t xml:space="preserve"> not </w:t>
      </w:r>
      <w:r w:rsidR="00AA4B10" w:rsidRPr="009A7499">
        <w:rPr>
          <w:rFonts w:ascii="Georgia" w:eastAsia="Times New Roman" w:hAnsi="Georgia" w:cs="Open Sans"/>
          <w:color w:val="0070C0"/>
          <w:kern w:val="0"/>
          <w:sz w:val="22"/>
          <w:szCs w:val="22"/>
          <w:lang w:eastAsia="en-GB"/>
          <w14:ligatures w14:val="none"/>
        </w:rPr>
        <w:t>have)</w:t>
      </w:r>
      <w:r w:rsidRPr="009A7499">
        <w:rPr>
          <w:rFonts w:ascii="Georgia" w:eastAsia="Times New Roman" w:hAnsi="Georgia" w:cs="Open Sans"/>
          <w:color w:val="0070C0"/>
          <w:kern w:val="0"/>
          <w:sz w:val="22"/>
          <w:szCs w:val="22"/>
          <w:lang w:eastAsia="en-GB"/>
          <w14:ligatures w14:val="none"/>
        </w:rPr>
        <w:t xml:space="preserve">. Computing Bayes factors under these priors would likely favour the null by default rather than reflecting genuine prior knowledge, which we felt would be </w:t>
      </w:r>
      <w:r w:rsidR="00A640E9" w:rsidRPr="009A7499">
        <w:rPr>
          <w:rFonts w:ascii="Georgia" w:eastAsia="Times New Roman" w:hAnsi="Georgia" w:cs="Open Sans"/>
          <w:color w:val="0070C0"/>
          <w:kern w:val="0"/>
          <w:sz w:val="22"/>
          <w:szCs w:val="22"/>
          <w:lang w:eastAsia="en-GB"/>
          <w14:ligatures w14:val="none"/>
        </w:rPr>
        <w:t>misleading</w:t>
      </w:r>
      <w:r w:rsidRPr="009A7499">
        <w:rPr>
          <w:rFonts w:ascii="Georgia" w:eastAsia="Times New Roman" w:hAnsi="Georgia" w:cs="Open Sans"/>
          <w:color w:val="0070C0"/>
          <w:kern w:val="0"/>
          <w:sz w:val="22"/>
          <w:szCs w:val="22"/>
          <w:lang w:eastAsia="en-GB"/>
          <w14:ligatures w14:val="none"/>
        </w:rPr>
        <w:t>. We therefore opted for the approach</w:t>
      </w:r>
      <w:r w:rsidR="00A640E9" w:rsidRPr="009A7499">
        <w:rPr>
          <w:rFonts w:ascii="Georgia" w:eastAsia="Times New Roman" w:hAnsi="Georgia" w:cs="Open Sans"/>
          <w:color w:val="0070C0"/>
          <w:kern w:val="0"/>
          <w:sz w:val="22"/>
          <w:szCs w:val="22"/>
          <w:lang w:eastAsia="en-GB"/>
          <w14:ligatures w14:val="none"/>
        </w:rPr>
        <w:t xml:space="preserve"> outlined above.</w:t>
      </w:r>
    </w:p>
    <w:p w14:paraId="6BB023BA" w14:textId="77777777" w:rsidR="00A640E9" w:rsidRPr="009A7499" w:rsidRDefault="0044374F" w:rsidP="009A7499">
      <w:pPr>
        <w:spacing w:before="100" w:beforeAutospacing="1" w:after="0" w:line="240" w:lineRule="auto"/>
        <w:jc w:val="both"/>
        <w:rPr>
          <w:rFonts w:ascii="Georgia" w:eastAsia="Times New Roman" w:hAnsi="Georgia" w:cs="Open Sans"/>
          <w:color w:val="0070C0"/>
          <w:kern w:val="0"/>
          <w:sz w:val="22"/>
          <w:szCs w:val="22"/>
          <w:lang w:eastAsia="en-GB"/>
          <w14:ligatures w14:val="none"/>
        </w:rPr>
      </w:pPr>
      <w:r w:rsidRPr="009A7499">
        <w:rPr>
          <w:rFonts w:ascii="Georgia" w:eastAsia="Times New Roman" w:hAnsi="Georgia" w:cs="Open Sans"/>
          <w:color w:val="0070C0"/>
          <w:kern w:val="0"/>
          <w:sz w:val="22"/>
          <w:szCs w:val="22"/>
          <w:lang w:eastAsia="en-GB"/>
          <w14:ligatures w14:val="none"/>
        </w:rPr>
        <w:t>We believe the revised presentation addresses the reviewer's core concern: readers can now see not just whether intervals include zero, but how consistently the posterior favours a given direction and what the plausible range of effect sizes looks like on a meaningful scale.</w:t>
      </w:r>
    </w:p>
    <w:p w14:paraId="1AD167A9" w14:textId="2AF09C7D" w:rsidR="00A41A3A" w:rsidRPr="00A41A3A" w:rsidRDefault="00A41A3A" w:rsidP="0044374F">
      <w:pPr>
        <w:spacing w:before="100" w:beforeAutospacing="1" w:after="0" w:line="240" w:lineRule="auto"/>
        <w:rPr>
          <w:rFonts w:ascii="Georgia" w:eastAsia="Times New Roman" w:hAnsi="Georgia" w:cs="Open Sans"/>
          <w:color w:val="0A0A0A"/>
          <w:kern w:val="0"/>
          <w:sz w:val="22"/>
          <w:szCs w:val="22"/>
          <w:lang w:eastAsia="en-GB"/>
          <w14:ligatures w14:val="none"/>
        </w:rPr>
      </w:pPr>
      <w:r w:rsidRPr="00A41A3A">
        <w:rPr>
          <w:rFonts w:ascii="Georgia" w:eastAsia="Times New Roman" w:hAnsi="Georgia" w:cs="Open Sans"/>
          <w:color w:val="0A0A0A"/>
          <w:kern w:val="0"/>
          <w:sz w:val="22"/>
          <w:szCs w:val="22"/>
          <w:lang w:eastAsia="en-GB"/>
          <w14:ligatures w14:val="none"/>
        </w:rPr>
        <w:t>The presentation of the results is also quite verbose. I recommend having an “Analytic Approach” section that describes the general analytic approach, obviating the need to repeatedly write things like “We used a Bayesian mixed-effect logistic regression model....”  A concise statement of the analytic approach and the use of Bayes factors also means that you won’t need to write things like “Indeed, the model 95% CrI contains only positive values for the three-way interaction between group, condition and noun type”. </w:t>
      </w:r>
    </w:p>
    <w:p w14:paraId="6E827743" w14:textId="47B65FFD" w:rsidR="00A41A3A" w:rsidRPr="00A41A3A" w:rsidRDefault="00A41A3A" w:rsidP="009A7499">
      <w:pPr>
        <w:spacing w:after="0" w:line="240" w:lineRule="auto"/>
        <w:jc w:val="both"/>
        <w:rPr>
          <w:rFonts w:ascii="Georgia" w:eastAsia="Times New Roman" w:hAnsi="Georgia" w:cs="Times New Roman"/>
          <w:kern w:val="0"/>
          <w:sz w:val="22"/>
          <w:szCs w:val="22"/>
          <w:lang w:eastAsia="en-GB"/>
          <w14:ligatures w14:val="none"/>
        </w:rPr>
      </w:pPr>
      <w:r w:rsidRPr="00A41A3A">
        <w:rPr>
          <w:rFonts w:ascii="Georgia" w:eastAsia="Times New Roman" w:hAnsi="Georgia" w:cs="Open Sans"/>
          <w:color w:val="0A0A0A"/>
          <w:kern w:val="0"/>
          <w:sz w:val="22"/>
          <w:szCs w:val="22"/>
          <w:lang w:eastAsia="en-GB"/>
          <w14:ligatures w14:val="none"/>
        </w:rPr>
        <w:br/>
      </w:r>
      <w:r w:rsidR="000844BD" w:rsidRPr="009A7499">
        <w:rPr>
          <w:rFonts w:ascii="Georgia" w:eastAsia="Times New Roman" w:hAnsi="Georgia" w:cs="Times New Roman"/>
          <w:color w:val="0070C0"/>
          <w:kern w:val="0"/>
          <w:sz w:val="22"/>
          <w:szCs w:val="22"/>
          <w:lang w:eastAsia="en-GB"/>
          <w14:ligatures w14:val="none"/>
        </w:rPr>
        <w:t>We followed the review</w:t>
      </w:r>
      <w:r w:rsidR="004C5142">
        <w:rPr>
          <w:rFonts w:ascii="Georgia" w:eastAsia="Times New Roman" w:hAnsi="Georgia" w:cs="Times New Roman"/>
          <w:color w:val="0070C0"/>
          <w:kern w:val="0"/>
          <w:sz w:val="22"/>
          <w:szCs w:val="22"/>
          <w:lang w:eastAsia="en-GB"/>
          <w14:ligatures w14:val="none"/>
        </w:rPr>
        <w:t>er</w:t>
      </w:r>
      <w:r w:rsidR="000844BD" w:rsidRPr="009A7499">
        <w:rPr>
          <w:rFonts w:ascii="Georgia" w:eastAsia="Times New Roman" w:hAnsi="Georgia" w:cs="Times New Roman"/>
          <w:color w:val="0070C0"/>
          <w:kern w:val="0"/>
          <w:sz w:val="22"/>
          <w:szCs w:val="22"/>
          <w:lang w:eastAsia="en-GB"/>
          <w14:ligatures w14:val="none"/>
        </w:rPr>
        <w:t xml:space="preserve">’s advice and added an Analytic Approach section that </w:t>
      </w:r>
      <w:r w:rsidR="00923CAE" w:rsidRPr="009A7499">
        <w:rPr>
          <w:rFonts w:ascii="Georgia" w:eastAsia="Times New Roman" w:hAnsi="Georgia" w:cs="Times New Roman"/>
          <w:color w:val="0070C0"/>
          <w:kern w:val="0"/>
          <w:sz w:val="22"/>
          <w:szCs w:val="22"/>
          <w:lang w:eastAsia="en-GB"/>
          <w14:ligatures w14:val="none"/>
        </w:rPr>
        <w:t>describes the details that all models have in common</w:t>
      </w:r>
      <w:r w:rsidR="00847FE4" w:rsidRPr="009A7499">
        <w:rPr>
          <w:rFonts w:ascii="Georgia" w:eastAsia="Times New Roman" w:hAnsi="Georgia" w:cs="Times New Roman"/>
          <w:color w:val="0070C0"/>
          <w:kern w:val="0"/>
          <w:sz w:val="22"/>
          <w:szCs w:val="22"/>
          <w:lang w:eastAsia="en-GB"/>
          <w14:ligatures w14:val="none"/>
        </w:rPr>
        <w:t xml:space="preserve"> (see p. </w:t>
      </w:r>
      <w:r w:rsidR="00830B39">
        <w:rPr>
          <w:rFonts w:ascii="Georgia" w:eastAsia="Times New Roman" w:hAnsi="Georgia" w:cs="Times New Roman"/>
          <w:color w:val="0070C0"/>
          <w:kern w:val="0"/>
          <w:sz w:val="22"/>
          <w:szCs w:val="22"/>
          <w:lang w:eastAsia="en-GB"/>
          <w14:ligatures w14:val="none"/>
        </w:rPr>
        <w:t>15</w:t>
      </w:r>
      <w:r w:rsidR="00847FE4" w:rsidRPr="009A7499">
        <w:rPr>
          <w:rFonts w:ascii="Georgia" w:eastAsia="Times New Roman" w:hAnsi="Georgia" w:cs="Times New Roman"/>
          <w:color w:val="0070C0"/>
          <w:kern w:val="0"/>
          <w:sz w:val="22"/>
          <w:szCs w:val="22"/>
          <w:lang w:eastAsia="en-GB"/>
          <w14:ligatures w14:val="none"/>
        </w:rPr>
        <w:t>)</w:t>
      </w:r>
      <w:r w:rsidR="00923CAE" w:rsidRPr="009A7499">
        <w:rPr>
          <w:rFonts w:ascii="Georgia" w:eastAsia="Times New Roman" w:hAnsi="Georgia" w:cs="Times New Roman"/>
          <w:color w:val="0070C0"/>
          <w:kern w:val="0"/>
          <w:sz w:val="22"/>
          <w:szCs w:val="22"/>
          <w:lang w:eastAsia="en-GB"/>
          <w14:ligatures w14:val="none"/>
        </w:rPr>
        <w:t>.</w:t>
      </w:r>
    </w:p>
    <w:p w14:paraId="1E264060" w14:textId="77777777" w:rsidR="00A41A3A" w:rsidRPr="00A41A3A" w:rsidRDefault="00A41A3A" w:rsidP="00A41A3A">
      <w:pPr>
        <w:spacing w:before="100" w:beforeAutospacing="1" w:after="0" w:line="240" w:lineRule="auto"/>
        <w:rPr>
          <w:rFonts w:ascii="Georgia" w:eastAsia="Times New Roman" w:hAnsi="Georgia" w:cs="Open Sans"/>
          <w:color w:val="0A0A0A"/>
          <w:kern w:val="0"/>
          <w:sz w:val="22"/>
          <w:szCs w:val="22"/>
          <w:lang w:eastAsia="en-GB"/>
          <w14:ligatures w14:val="none"/>
        </w:rPr>
      </w:pPr>
      <w:r w:rsidRPr="00A41A3A">
        <w:rPr>
          <w:rFonts w:ascii="Georgia" w:eastAsia="Times New Roman" w:hAnsi="Georgia" w:cs="Open Sans"/>
          <w:color w:val="0A0A0A"/>
          <w:kern w:val="0"/>
          <w:sz w:val="22"/>
          <w:szCs w:val="22"/>
          <w:lang w:eastAsia="en-GB"/>
          <w14:ligatures w14:val="none"/>
        </w:rPr>
        <w:br/>
        <w:t>Other comments:</w:t>
      </w:r>
    </w:p>
    <w:p w14:paraId="3C80603E" w14:textId="1FE7BD48" w:rsidR="00A41A3A" w:rsidRPr="00A41A3A" w:rsidRDefault="00A41A3A" w:rsidP="00A41A3A">
      <w:pPr>
        <w:spacing w:after="0" w:line="240" w:lineRule="auto"/>
        <w:rPr>
          <w:rFonts w:ascii="Georgia" w:eastAsia="Times New Roman" w:hAnsi="Georgia" w:cs="Times New Roman"/>
          <w:kern w:val="0"/>
          <w:sz w:val="22"/>
          <w:szCs w:val="22"/>
          <w:lang w:eastAsia="en-GB"/>
          <w14:ligatures w14:val="none"/>
        </w:rPr>
      </w:pPr>
    </w:p>
    <w:p w14:paraId="23F8FB4C" w14:textId="77777777" w:rsidR="00A41A3A" w:rsidRPr="00A41A3A" w:rsidRDefault="00A41A3A" w:rsidP="00A41A3A">
      <w:pPr>
        <w:spacing w:before="100" w:beforeAutospacing="1" w:after="0" w:line="240" w:lineRule="auto"/>
        <w:rPr>
          <w:rFonts w:ascii="Georgia" w:eastAsia="Times New Roman" w:hAnsi="Georgia" w:cs="Open Sans"/>
          <w:color w:val="0A0A0A"/>
          <w:kern w:val="0"/>
          <w:sz w:val="22"/>
          <w:szCs w:val="22"/>
          <w:lang w:eastAsia="en-GB"/>
          <w14:ligatures w14:val="none"/>
        </w:rPr>
      </w:pPr>
      <w:r w:rsidRPr="00A41A3A">
        <w:rPr>
          <w:rFonts w:ascii="Georgia" w:eastAsia="Times New Roman" w:hAnsi="Georgia" w:cs="Open Sans"/>
          <w:color w:val="0A0A0A"/>
          <w:kern w:val="0"/>
          <w:sz w:val="22"/>
          <w:szCs w:val="22"/>
          <w:lang w:eastAsia="en-GB"/>
          <w14:ligatures w14:val="none"/>
        </w:rPr>
        <w:t>a. “tactile cues” - Without further context or looking up the paper it’s hard for the reader to understand what’s meant by “tactile cues”.  I also noticed that the Seidl et al. (2015) reference is missing (I think you meant this one? - [Why the body comes first: effects of experimenter touch on infants' word finding - PubMed](https://pubmed.ncbi.nlm.nih.gov/24734895/#/)) </w:t>
      </w:r>
    </w:p>
    <w:p w14:paraId="21CD651C" w14:textId="5D72461A" w:rsidR="00A41A3A" w:rsidRPr="00A41A3A" w:rsidRDefault="00A41A3A" w:rsidP="00A41A3A">
      <w:pPr>
        <w:spacing w:after="0" w:line="240" w:lineRule="auto"/>
        <w:rPr>
          <w:rFonts w:ascii="Georgia" w:eastAsia="Times New Roman" w:hAnsi="Georgia" w:cs="Times New Roman"/>
          <w:kern w:val="0"/>
          <w:sz w:val="22"/>
          <w:szCs w:val="22"/>
          <w:lang w:eastAsia="en-GB"/>
          <w14:ligatures w14:val="none"/>
        </w:rPr>
      </w:pPr>
      <w:r w:rsidRPr="00A41A3A">
        <w:rPr>
          <w:rFonts w:ascii="Georgia" w:eastAsia="Times New Roman" w:hAnsi="Georgia" w:cs="Open Sans"/>
          <w:color w:val="0A0A0A"/>
          <w:kern w:val="0"/>
          <w:sz w:val="22"/>
          <w:szCs w:val="22"/>
          <w:lang w:eastAsia="en-GB"/>
          <w14:ligatures w14:val="none"/>
        </w:rPr>
        <w:br/>
      </w:r>
      <w:r w:rsidR="00DF5F39" w:rsidRPr="00D41F10">
        <w:rPr>
          <w:rFonts w:ascii="Georgia" w:eastAsia="Times New Roman" w:hAnsi="Georgia" w:cs="Times New Roman"/>
          <w:color w:val="0070C0"/>
          <w:kern w:val="0"/>
          <w:sz w:val="22"/>
          <w:szCs w:val="22"/>
          <w:lang w:eastAsia="en-GB"/>
          <w14:ligatures w14:val="none"/>
        </w:rPr>
        <w:t>We thank the revi</w:t>
      </w:r>
      <w:r w:rsidR="008E7F26" w:rsidRPr="00D41F10">
        <w:rPr>
          <w:rFonts w:ascii="Georgia" w:eastAsia="Times New Roman" w:hAnsi="Georgia" w:cs="Times New Roman"/>
          <w:color w:val="0070C0"/>
          <w:kern w:val="0"/>
          <w:sz w:val="22"/>
          <w:szCs w:val="22"/>
          <w:lang w:eastAsia="en-GB"/>
          <w14:ligatures w14:val="none"/>
        </w:rPr>
        <w:t>ewer</w:t>
      </w:r>
      <w:r w:rsidR="00D41F10" w:rsidRPr="00D41F10">
        <w:rPr>
          <w:rFonts w:ascii="Georgia" w:eastAsia="Times New Roman" w:hAnsi="Georgia" w:cs="Times New Roman"/>
          <w:color w:val="0070C0"/>
          <w:kern w:val="0"/>
          <w:sz w:val="22"/>
          <w:szCs w:val="22"/>
          <w:lang w:eastAsia="en-GB"/>
          <w14:ligatures w14:val="none"/>
        </w:rPr>
        <w:t xml:space="preserve"> for this comment – this is now fixed (p. </w:t>
      </w:r>
      <w:r w:rsidR="00162594">
        <w:rPr>
          <w:rFonts w:ascii="Georgia" w:eastAsia="Times New Roman" w:hAnsi="Georgia" w:cs="Times New Roman"/>
          <w:color w:val="0070C0"/>
          <w:kern w:val="0"/>
          <w:sz w:val="22"/>
          <w:szCs w:val="22"/>
          <w:lang w:eastAsia="en-GB"/>
          <w14:ligatures w14:val="none"/>
        </w:rPr>
        <w:t>5</w:t>
      </w:r>
      <w:r w:rsidR="00D41F10" w:rsidRPr="00D41F10">
        <w:rPr>
          <w:rFonts w:ascii="Georgia" w:eastAsia="Times New Roman" w:hAnsi="Georgia" w:cs="Times New Roman"/>
          <w:color w:val="0070C0"/>
          <w:kern w:val="0"/>
          <w:sz w:val="22"/>
          <w:szCs w:val="22"/>
          <w:lang w:eastAsia="en-GB"/>
          <w14:ligatures w14:val="none"/>
        </w:rPr>
        <w:t>).</w:t>
      </w:r>
    </w:p>
    <w:p w14:paraId="5FAC961F" w14:textId="77777777" w:rsidR="00A41A3A" w:rsidRPr="00A41A3A" w:rsidRDefault="00A41A3A" w:rsidP="00A41A3A">
      <w:pPr>
        <w:spacing w:before="100" w:beforeAutospacing="1" w:after="0" w:line="240" w:lineRule="auto"/>
        <w:rPr>
          <w:rFonts w:ascii="Georgia" w:eastAsia="Times New Roman" w:hAnsi="Georgia" w:cs="Open Sans"/>
          <w:color w:val="0A0A0A"/>
          <w:kern w:val="0"/>
          <w:sz w:val="22"/>
          <w:szCs w:val="22"/>
          <w:lang w:eastAsia="en-GB"/>
          <w14:ligatures w14:val="none"/>
        </w:rPr>
      </w:pPr>
      <w:r w:rsidRPr="00A41A3A">
        <w:rPr>
          <w:rFonts w:ascii="Georgia" w:eastAsia="Times New Roman" w:hAnsi="Georgia" w:cs="Open Sans"/>
          <w:color w:val="0A0A0A"/>
          <w:kern w:val="0"/>
          <w:sz w:val="22"/>
          <w:szCs w:val="22"/>
          <w:lang w:eastAsia="en-GB"/>
          <w14:ligatures w14:val="none"/>
        </w:rPr>
        <w:t xml:space="preserve">b. “there is evidence that adult learners struggle with acquiring various types of complex morphology, even when similar features exist in their native language” - How much of this </w:t>
      </w:r>
      <w:r w:rsidRPr="00A41A3A">
        <w:rPr>
          <w:rFonts w:ascii="Georgia" w:eastAsia="Times New Roman" w:hAnsi="Georgia" w:cs="Open Sans"/>
          <w:color w:val="0A0A0A"/>
          <w:kern w:val="0"/>
          <w:sz w:val="22"/>
          <w:szCs w:val="22"/>
          <w:lang w:eastAsia="en-GB"/>
          <w14:ligatures w14:val="none"/>
        </w:rPr>
        <w:lastRenderedPageBreak/>
        <w:t>evidence speaks to adult learners struggling with more complex morphology vs struggling with learning things that are different from their L1? E.g., it seems that English learners whose L1s lack articles tend to struggle with learning to use articles in English, but is it clear that speakers of L1s that use articles similarly struggle to learn L2s that use articles but have different article systems from English?</w:t>
      </w:r>
    </w:p>
    <w:p w14:paraId="65877C25" w14:textId="77777777" w:rsidR="006F0E10" w:rsidRDefault="006F0E10" w:rsidP="00A41A3A">
      <w:pPr>
        <w:spacing w:after="0" w:line="240" w:lineRule="auto"/>
        <w:rPr>
          <w:rFonts w:ascii="Georgia" w:eastAsia="Times New Roman" w:hAnsi="Georgia" w:cs="Open Sans"/>
          <w:color w:val="0A0A0A"/>
          <w:kern w:val="0"/>
          <w:sz w:val="22"/>
          <w:szCs w:val="22"/>
          <w:lang w:eastAsia="en-GB"/>
          <w14:ligatures w14:val="none"/>
        </w:rPr>
      </w:pPr>
    </w:p>
    <w:p w14:paraId="7B0810E1" w14:textId="621B3FB3" w:rsidR="00A41A3A" w:rsidRPr="00A41A3A" w:rsidRDefault="006F0DE3" w:rsidP="00E531FA">
      <w:pPr>
        <w:spacing w:after="0" w:line="240" w:lineRule="auto"/>
        <w:rPr>
          <w:rFonts w:ascii="Georgia" w:eastAsia="Times New Roman" w:hAnsi="Georgia" w:cs="Times New Roman"/>
          <w:kern w:val="0"/>
          <w:sz w:val="22"/>
          <w:szCs w:val="22"/>
          <w:lang w:eastAsia="en-GB"/>
          <w14:ligatures w14:val="none"/>
        </w:rPr>
      </w:pPr>
      <w:r w:rsidRPr="0000071C">
        <w:rPr>
          <w:rFonts w:ascii="Georgia" w:eastAsia="Times New Roman" w:hAnsi="Georgia" w:cs="Open Sans"/>
          <w:color w:val="0070C0"/>
          <w:kern w:val="0"/>
          <w:sz w:val="22"/>
          <w:szCs w:val="22"/>
          <w:lang w:eastAsia="en-GB"/>
          <w14:ligatures w14:val="none"/>
        </w:rPr>
        <w:t>Although the review</w:t>
      </w:r>
      <w:r w:rsidR="004C5142">
        <w:rPr>
          <w:rFonts w:ascii="Georgia" w:eastAsia="Times New Roman" w:hAnsi="Georgia" w:cs="Open Sans"/>
          <w:color w:val="0070C0"/>
          <w:kern w:val="0"/>
          <w:sz w:val="22"/>
          <w:szCs w:val="22"/>
          <w:lang w:eastAsia="en-GB"/>
          <w14:ligatures w14:val="none"/>
        </w:rPr>
        <w:t>er</w:t>
      </w:r>
      <w:r w:rsidRPr="0000071C">
        <w:rPr>
          <w:rFonts w:ascii="Georgia" w:eastAsia="Times New Roman" w:hAnsi="Georgia" w:cs="Open Sans"/>
          <w:color w:val="0070C0"/>
          <w:kern w:val="0"/>
          <w:sz w:val="22"/>
          <w:szCs w:val="22"/>
          <w:lang w:eastAsia="en-GB"/>
          <w14:ligatures w14:val="none"/>
        </w:rPr>
        <w:t xml:space="preserve"> is right to point out that </w:t>
      </w:r>
      <w:r w:rsidR="005603FE" w:rsidRPr="0000071C">
        <w:rPr>
          <w:rFonts w:ascii="Georgia" w:eastAsia="Times New Roman" w:hAnsi="Georgia" w:cs="Open Sans"/>
          <w:color w:val="0070C0"/>
          <w:kern w:val="0"/>
          <w:sz w:val="22"/>
          <w:szCs w:val="22"/>
          <w:lang w:eastAsia="en-GB"/>
          <w14:ligatures w14:val="none"/>
        </w:rPr>
        <w:t>more crosslinguistic evidence is needed in this literature (</w:t>
      </w:r>
      <w:r w:rsidR="00127D7C" w:rsidRPr="00127D7C">
        <w:rPr>
          <w:rFonts w:ascii="Georgia" w:eastAsia="Times New Roman" w:hAnsi="Georgia" w:cs="Open Sans"/>
          <w:color w:val="0070C0"/>
          <w:kern w:val="0"/>
          <w:sz w:val="22"/>
          <w:szCs w:val="22"/>
          <w:lang w:eastAsia="en-GB"/>
          <w14:ligatures w14:val="none"/>
        </w:rPr>
        <w:t>as is often the case in</w:t>
      </w:r>
      <w:r w:rsidR="00127D7C">
        <w:rPr>
          <w:rFonts w:ascii="Georgia" w:eastAsia="Times New Roman" w:hAnsi="Georgia" w:cs="Open Sans"/>
          <w:color w:val="0070C0"/>
          <w:kern w:val="0"/>
          <w:sz w:val="22"/>
          <w:szCs w:val="22"/>
          <w:lang w:eastAsia="en-GB"/>
          <w14:ligatures w14:val="none"/>
        </w:rPr>
        <w:t xml:space="preserve"> </w:t>
      </w:r>
      <w:r w:rsidR="001F5682">
        <w:rPr>
          <w:rFonts w:ascii="Georgia" w:eastAsia="Times New Roman" w:hAnsi="Georgia" w:cs="Open Sans"/>
          <w:color w:val="0070C0"/>
          <w:kern w:val="0"/>
          <w:sz w:val="22"/>
          <w:szCs w:val="22"/>
          <w:lang w:eastAsia="en-GB"/>
          <w14:ligatures w14:val="none"/>
        </w:rPr>
        <w:t>the field</w:t>
      </w:r>
      <w:r w:rsidR="005603FE" w:rsidRPr="0000071C">
        <w:rPr>
          <w:rFonts w:ascii="Georgia" w:eastAsia="Times New Roman" w:hAnsi="Georgia" w:cs="Open Sans"/>
          <w:color w:val="0070C0"/>
          <w:kern w:val="0"/>
          <w:sz w:val="22"/>
          <w:szCs w:val="22"/>
          <w:lang w:eastAsia="en-GB"/>
          <w14:ligatures w14:val="none"/>
        </w:rPr>
        <w:t>), there is evidence tha</w:t>
      </w:r>
      <w:r w:rsidR="002434F7" w:rsidRPr="0000071C">
        <w:rPr>
          <w:rFonts w:ascii="Georgia" w:eastAsia="Times New Roman" w:hAnsi="Georgia" w:cs="Open Sans"/>
          <w:color w:val="0070C0"/>
          <w:kern w:val="0"/>
          <w:sz w:val="22"/>
          <w:szCs w:val="22"/>
          <w:lang w:eastAsia="en-GB"/>
          <w14:ligatures w14:val="none"/>
        </w:rPr>
        <w:t xml:space="preserve">t adult learners struggle with acquiring morphology in their L2, even when they have similar </w:t>
      </w:r>
      <w:r w:rsidR="0000071C" w:rsidRPr="0000071C">
        <w:rPr>
          <w:rFonts w:ascii="Georgia" w:eastAsia="Times New Roman" w:hAnsi="Georgia" w:cs="Open Sans"/>
          <w:color w:val="0070C0"/>
          <w:kern w:val="0"/>
          <w:sz w:val="22"/>
          <w:szCs w:val="22"/>
          <w:lang w:eastAsia="en-GB"/>
          <w14:ligatures w14:val="none"/>
        </w:rPr>
        <w:t xml:space="preserve">systems in their L1. </w:t>
      </w:r>
      <w:r w:rsidR="00905959" w:rsidRPr="00905959">
        <w:rPr>
          <w:rFonts w:ascii="Georgia" w:eastAsia="Times New Roman" w:hAnsi="Georgia" w:cs="Open Sans"/>
          <w:color w:val="0070C0"/>
          <w:kern w:val="0"/>
          <w:sz w:val="22"/>
          <w:szCs w:val="22"/>
          <w:lang w:eastAsia="en-GB"/>
          <w14:ligatures w14:val="none"/>
        </w:rPr>
        <w:t>For example, adult learners of Turkish have difficulty acquiring case-marking morphology, even if their native language has a case system (Papadopoulou et al., 2011).</w:t>
      </w:r>
      <w:r w:rsidR="00905959">
        <w:rPr>
          <w:rFonts w:ascii="Georgia" w:eastAsia="Times New Roman" w:hAnsi="Georgia" w:cs="Open Sans"/>
          <w:color w:val="0070C0"/>
          <w:kern w:val="0"/>
          <w:sz w:val="22"/>
          <w:szCs w:val="22"/>
          <w:lang w:eastAsia="en-GB"/>
          <w14:ligatures w14:val="none"/>
        </w:rPr>
        <w:t xml:space="preserve"> </w:t>
      </w:r>
      <w:r w:rsidR="0000071C" w:rsidRPr="0000071C">
        <w:rPr>
          <w:rFonts w:ascii="Georgia" w:eastAsia="Times New Roman" w:hAnsi="Georgia" w:cs="Open Sans"/>
          <w:color w:val="0070C0"/>
          <w:kern w:val="0"/>
          <w:sz w:val="22"/>
          <w:szCs w:val="22"/>
          <w:lang w:eastAsia="en-GB"/>
          <w14:ligatures w14:val="none"/>
        </w:rPr>
        <w:t xml:space="preserve">We have now added </w:t>
      </w:r>
      <w:r w:rsidR="003E4A67">
        <w:rPr>
          <w:rFonts w:ascii="Georgia" w:eastAsia="Times New Roman" w:hAnsi="Georgia" w:cs="Open Sans"/>
          <w:color w:val="0070C0"/>
          <w:kern w:val="0"/>
          <w:sz w:val="22"/>
          <w:szCs w:val="22"/>
          <w:lang w:eastAsia="en-GB"/>
          <w14:ligatures w14:val="none"/>
        </w:rPr>
        <w:t>this</w:t>
      </w:r>
      <w:r w:rsidR="0000071C" w:rsidRPr="0000071C">
        <w:rPr>
          <w:rFonts w:ascii="Georgia" w:eastAsia="Times New Roman" w:hAnsi="Georgia" w:cs="Open Sans"/>
          <w:color w:val="0070C0"/>
          <w:kern w:val="0"/>
          <w:sz w:val="22"/>
          <w:szCs w:val="22"/>
          <w:lang w:eastAsia="en-GB"/>
          <w14:ligatures w14:val="none"/>
        </w:rPr>
        <w:t xml:space="preserve"> example to illustrate this point (p. </w:t>
      </w:r>
      <w:r w:rsidR="00182D86">
        <w:rPr>
          <w:rFonts w:ascii="Georgia" w:eastAsia="Times New Roman" w:hAnsi="Georgia" w:cs="Open Sans"/>
          <w:color w:val="0070C0"/>
          <w:kern w:val="0"/>
          <w:sz w:val="22"/>
          <w:szCs w:val="22"/>
          <w:lang w:eastAsia="en-GB"/>
          <w14:ligatures w14:val="none"/>
        </w:rPr>
        <w:t>7</w:t>
      </w:r>
      <w:r w:rsidR="0000071C" w:rsidRPr="0000071C">
        <w:rPr>
          <w:rFonts w:ascii="Georgia" w:eastAsia="Times New Roman" w:hAnsi="Georgia" w:cs="Open Sans"/>
          <w:color w:val="0070C0"/>
          <w:kern w:val="0"/>
          <w:sz w:val="22"/>
          <w:szCs w:val="22"/>
          <w:lang w:eastAsia="en-GB"/>
          <w14:ligatures w14:val="none"/>
        </w:rPr>
        <w:t>).</w:t>
      </w:r>
      <w:r w:rsidR="00A41A3A" w:rsidRPr="00A41A3A">
        <w:rPr>
          <w:rFonts w:ascii="Georgia" w:eastAsia="Times New Roman" w:hAnsi="Georgia" w:cs="Open Sans"/>
          <w:color w:val="0A0A0A"/>
          <w:kern w:val="0"/>
          <w:sz w:val="22"/>
          <w:szCs w:val="22"/>
          <w:lang w:eastAsia="en-GB"/>
          <w14:ligatures w14:val="none"/>
        </w:rPr>
        <w:br/>
      </w:r>
    </w:p>
    <w:p w14:paraId="7F7C7DF9" w14:textId="77777777" w:rsidR="00A41A3A" w:rsidRPr="00A41A3A" w:rsidRDefault="00A41A3A" w:rsidP="00A41A3A">
      <w:pPr>
        <w:spacing w:before="100" w:beforeAutospacing="1" w:after="0" w:line="240" w:lineRule="auto"/>
        <w:rPr>
          <w:rFonts w:ascii="Georgia" w:eastAsia="Times New Roman" w:hAnsi="Georgia" w:cs="Open Sans"/>
          <w:color w:val="0A0A0A"/>
          <w:kern w:val="0"/>
          <w:sz w:val="22"/>
          <w:szCs w:val="22"/>
          <w:lang w:eastAsia="en-GB"/>
          <w14:ligatures w14:val="none"/>
        </w:rPr>
      </w:pPr>
      <w:r w:rsidRPr="00A41A3A">
        <w:rPr>
          <w:rFonts w:ascii="Georgia" w:eastAsia="Times New Roman" w:hAnsi="Georgia" w:cs="Open Sans"/>
          <w:color w:val="0A0A0A"/>
          <w:kern w:val="0"/>
          <w:sz w:val="22"/>
          <w:szCs w:val="22"/>
          <w:lang w:eastAsia="en-GB"/>
          <w14:ligatures w14:val="none"/>
        </w:rPr>
        <w:t>c. Might the difference in accuracy b/w Exps 1 and 2 have something to do with the lack of text stimuli in Exp 2. I am inferring that the reason for it is that many of the kids can’t read yet; just pointing out that it may help explain the difference. </w:t>
      </w:r>
    </w:p>
    <w:p w14:paraId="65F9AB92" w14:textId="2683B027" w:rsidR="00A41A3A" w:rsidRPr="00A41A3A" w:rsidRDefault="00A41A3A" w:rsidP="00A41A3A">
      <w:pPr>
        <w:spacing w:after="0" w:line="240" w:lineRule="auto"/>
        <w:rPr>
          <w:rFonts w:ascii="Georgia" w:eastAsia="Times New Roman" w:hAnsi="Georgia" w:cs="Times New Roman"/>
          <w:kern w:val="0"/>
          <w:sz w:val="22"/>
          <w:szCs w:val="22"/>
          <w:lang w:eastAsia="en-GB"/>
          <w14:ligatures w14:val="none"/>
        </w:rPr>
      </w:pPr>
      <w:r w:rsidRPr="00A41A3A">
        <w:rPr>
          <w:rFonts w:ascii="Georgia" w:eastAsia="Times New Roman" w:hAnsi="Georgia" w:cs="Open Sans"/>
          <w:color w:val="0A0A0A"/>
          <w:kern w:val="0"/>
          <w:sz w:val="22"/>
          <w:szCs w:val="22"/>
          <w:lang w:eastAsia="en-GB"/>
          <w14:ligatures w14:val="none"/>
        </w:rPr>
        <w:br/>
      </w:r>
      <w:r w:rsidR="006F0E10" w:rsidRPr="00A66291">
        <w:rPr>
          <w:rFonts w:ascii="Georgia" w:eastAsia="Times New Roman" w:hAnsi="Georgia" w:cs="Times New Roman"/>
          <w:color w:val="0070C0"/>
          <w:kern w:val="0"/>
          <w:sz w:val="22"/>
          <w:szCs w:val="22"/>
          <w:lang w:eastAsia="en-GB"/>
          <w14:ligatures w14:val="none"/>
        </w:rPr>
        <w:t xml:space="preserve">Assuming this </w:t>
      </w:r>
      <w:r w:rsidR="00FE409E" w:rsidRPr="00A66291">
        <w:rPr>
          <w:rFonts w:ascii="Georgia" w:eastAsia="Times New Roman" w:hAnsi="Georgia" w:cs="Times New Roman"/>
          <w:color w:val="0070C0"/>
          <w:kern w:val="0"/>
          <w:sz w:val="22"/>
          <w:szCs w:val="22"/>
          <w:lang w:eastAsia="en-GB"/>
          <w14:ligatures w14:val="none"/>
        </w:rPr>
        <w:t xml:space="preserve">comment </w:t>
      </w:r>
      <w:r w:rsidR="006F0E10" w:rsidRPr="00A66291">
        <w:rPr>
          <w:rFonts w:ascii="Georgia" w:eastAsia="Times New Roman" w:hAnsi="Georgia" w:cs="Times New Roman"/>
          <w:color w:val="0070C0"/>
          <w:kern w:val="0"/>
          <w:sz w:val="22"/>
          <w:szCs w:val="22"/>
          <w:lang w:eastAsia="en-GB"/>
          <w14:ligatures w14:val="none"/>
        </w:rPr>
        <w:t xml:space="preserve">is about the agreement test in both experiments, and the lower accuracy of adults in this test: The suffixes in the noun class text in </w:t>
      </w:r>
      <w:r w:rsidR="00C61232" w:rsidRPr="00A66291">
        <w:rPr>
          <w:rFonts w:ascii="Georgia" w:eastAsia="Times New Roman" w:hAnsi="Georgia" w:cs="Times New Roman"/>
          <w:color w:val="0070C0"/>
          <w:kern w:val="0"/>
          <w:sz w:val="22"/>
          <w:szCs w:val="22"/>
          <w:lang w:eastAsia="en-GB"/>
          <w14:ligatures w14:val="none"/>
        </w:rPr>
        <w:t>Study 2</w:t>
      </w:r>
      <w:r w:rsidR="006F0E10" w:rsidRPr="00A66291">
        <w:rPr>
          <w:rFonts w:ascii="Georgia" w:eastAsia="Times New Roman" w:hAnsi="Georgia" w:cs="Times New Roman"/>
          <w:color w:val="0070C0"/>
          <w:kern w:val="0"/>
          <w:sz w:val="22"/>
          <w:szCs w:val="22"/>
          <w:lang w:eastAsia="en-GB"/>
          <w14:ligatures w14:val="none"/>
        </w:rPr>
        <w:t xml:space="preserve"> actually did appear orthographically</w:t>
      </w:r>
      <w:r w:rsidR="00C61232" w:rsidRPr="00A66291">
        <w:rPr>
          <w:rFonts w:ascii="Georgia" w:eastAsia="Times New Roman" w:hAnsi="Georgia" w:cs="Times New Roman"/>
          <w:color w:val="0070C0"/>
          <w:kern w:val="0"/>
          <w:sz w:val="22"/>
          <w:szCs w:val="22"/>
          <w:lang w:eastAsia="en-GB"/>
          <w14:ligatures w14:val="none"/>
        </w:rPr>
        <w:t xml:space="preserve"> (see description of the </w:t>
      </w:r>
      <w:r w:rsidR="00113B31" w:rsidRPr="00A66291">
        <w:rPr>
          <w:rFonts w:ascii="Georgia" w:eastAsia="Times New Roman" w:hAnsi="Georgia" w:cs="Times New Roman"/>
          <w:color w:val="0070C0"/>
          <w:kern w:val="0"/>
          <w:sz w:val="22"/>
          <w:szCs w:val="22"/>
          <w:lang w:eastAsia="en-GB"/>
          <w14:ligatures w14:val="none"/>
        </w:rPr>
        <w:t xml:space="preserve">relevant procedure on p. </w:t>
      </w:r>
      <w:r w:rsidR="0042300B">
        <w:rPr>
          <w:rFonts w:ascii="Georgia" w:eastAsia="Times New Roman" w:hAnsi="Georgia" w:cs="Times New Roman"/>
          <w:color w:val="0070C0"/>
          <w:kern w:val="0"/>
          <w:sz w:val="22"/>
          <w:szCs w:val="22"/>
          <w:lang w:eastAsia="en-GB"/>
          <w14:ligatures w14:val="none"/>
        </w:rPr>
        <w:t>30</w:t>
      </w:r>
      <w:r w:rsidR="00113B31" w:rsidRPr="00A66291">
        <w:rPr>
          <w:rFonts w:ascii="Georgia" w:eastAsia="Times New Roman" w:hAnsi="Georgia" w:cs="Times New Roman"/>
          <w:color w:val="0070C0"/>
          <w:kern w:val="0"/>
          <w:sz w:val="22"/>
          <w:szCs w:val="22"/>
          <w:lang w:eastAsia="en-GB"/>
          <w14:ligatures w14:val="none"/>
        </w:rPr>
        <w:t>)</w:t>
      </w:r>
      <w:r w:rsidR="003B62AB" w:rsidRPr="00A66291">
        <w:rPr>
          <w:rFonts w:ascii="Georgia" w:eastAsia="Times New Roman" w:hAnsi="Georgia" w:cs="Times New Roman"/>
          <w:color w:val="0070C0"/>
          <w:kern w:val="0"/>
          <w:sz w:val="22"/>
          <w:szCs w:val="22"/>
          <w:lang w:eastAsia="en-GB"/>
          <w14:ligatures w14:val="none"/>
        </w:rPr>
        <w:t>.</w:t>
      </w:r>
      <w:r w:rsidR="006F0E10" w:rsidRPr="00A66291">
        <w:rPr>
          <w:rFonts w:ascii="Georgia" w:eastAsia="Times New Roman" w:hAnsi="Georgia" w:cs="Times New Roman"/>
          <w:color w:val="0070C0"/>
          <w:kern w:val="0"/>
          <w:sz w:val="22"/>
          <w:szCs w:val="22"/>
          <w:lang w:eastAsia="en-GB"/>
          <w14:ligatures w14:val="none"/>
        </w:rPr>
        <w:t xml:space="preserve"> </w:t>
      </w:r>
      <w:r w:rsidR="003B62AB" w:rsidRPr="00A66291">
        <w:rPr>
          <w:rFonts w:ascii="Georgia" w:eastAsia="Times New Roman" w:hAnsi="Georgia" w:cs="Times New Roman"/>
          <w:color w:val="0070C0"/>
          <w:kern w:val="0"/>
          <w:sz w:val="22"/>
          <w:szCs w:val="22"/>
          <w:lang w:eastAsia="en-GB"/>
          <w14:ligatures w14:val="none"/>
        </w:rPr>
        <w:t>W</w:t>
      </w:r>
      <w:r w:rsidR="006F0E10" w:rsidRPr="00A66291">
        <w:rPr>
          <w:rFonts w:ascii="Georgia" w:eastAsia="Times New Roman" w:hAnsi="Georgia" w:cs="Times New Roman"/>
          <w:color w:val="0070C0"/>
          <w:kern w:val="0"/>
          <w:sz w:val="22"/>
          <w:szCs w:val="22"/>
          <w:lang w:eastAsia="en-GB"/>
          <w14:ligatures w14:val="none"/>
        </w:rPr>
        <w:t xml:space="preserve">e </w:t>
      </w:r>
      <w:r w:rsidR="003B62AB" w:rsidRPr="00A66291">
        <w:rPr>
          <w:rFonts w:ascii="Georgia" w:eastAsia="Times New Roman" w:hAnsi="Georgia" w:cs="Times New Roman"/>
          <w:color w:val="0070C0"/>
          <w:kern w:val="0"/>
          <w:sz w:val="22"/>
          <w:szCs w:val="22"/>
          <w:lang w:eastAsia="en-GB"/>
          <w14:ligatures w14:val="none"/>
        </w:rPr>
        <w:t xml:space="preserve">therefore </w:t>
      </w:r>
      <w:r w:rsidR="006F0E10" w:rsidRPr="00A66291">
        <w:rPr>
          <w:rFonts w:ascii="Georgia" w:eastAsia="Times New Roman" w:hAnsi="Georgia" w:cs="Times New Roman"/>
          <w:color w:val="0070C0"/>
          <w:kern w:val="0"/>
          <w:sz w:val="22"/>
          <w:szCs w:val="22"/>
          <w:lang w:eastAsia="en-GB"/>
          <w14:ligatures w14:val="none"/>
        </w:rPr>
        <w:t>do</w:t>
      </w:r>
      <w:r w:rsidR="00C61232" w:rsidRPr="00A66291">
        <w:rPr>
          <w:rFonts w:ascii="Georgia" w:eastAsia="Times New Roman" w:hAnsi="Georgia" w:cs="Times New Roman"/>
          <w:color w:val="0070C0"/>
          <w:kern w:val="0"/>
          <w:sz w:val="22"/>
          <w:szCs w:val="22"/>
          <w:lang w:eastAsia="en-GB"/>
          <w14:ligatures w14:val="none"/>
        </w:rPr>
        <w:t xml:space="preserve"> not</w:t>
      </w:r>
      <w:r w:rsidR="006F0E10" w:rsidRPr="00A66291">
        <w:rPr>
          <w:rFonts w:ascii="Georgia" w:eastAsia="Times New Roman" w:hAnsi="Georgia" w:cs="Times New Roman"/>
          <w:color w:val="0070C0"/>
          <w:kern w:val="0"/>
          <w:sz w:val="22"/>
          <w:szCs w:val="22"/>
          <w:lang w:eastAsia="en-GB"/>
          <w14:ligatures w14:val="none"/>
        </w:rPr>
        <w:t xml:space="preserve"> think </w:t>
      </w:r>
      <w:r w:rsidR="003B62AB" w:rsidRPr="00A66291">
        <w:rPr>
          <w:rFonts w:ascii="Georgia" w:eastAsia="Times New Roman" w:hAnsi="Georgia" w:cs="Times New Roman"/>
          <w:color w:val="0070C0"/>
          <w:kern w:val="0"/>
          <w:sz w:val="22"/>
          <w:szCs w:val="22"/>
          <w:lang w:eastAsia="en-GB"/>
          <w14:ligatures w14:val="none"/>
        </w:rPr>
        <w:t>this</w:t>
      </w:r>
      <w:r w:rsidR="006F0E10" w:rsidRPr="00A66291">
        <w:rPr>
          <w:rFonts w:ascii="Georgia" w:eastAsia="Times New Roman" w:hAnsi="Georgia" w:cs="Times New Roman"/>
          <w:color w:val="0070C0"/>
          <w:kern w:val="0"/>
          <w:sz w:val="22"/>
          <w:szCs w:val="22"/>
          <w:lang w:eastAsia="en-GB"/>
          <w14:ligatures w14:val="none"/>
        </w:rPr>
        <w:t xml:space="preserve"> can explain </w:t>
      </w:r>
      <w:r w:rsidR="00C61232" w:rsidRPr="00A66291">
        <w:rPr>
          <w:rFonts w:ascii="Georgia" w:eastAsia="Times New Roman" w:hAnsi="Georgia" w:cs="Times New Roman"/>
          <w:color w:val="0070C0"/>
          <w:kern w:val="0"/>
          <w:sz w:val="22"/>
          <w:szCs w:val="22"/>
          <w:lang w:eastAsia="en-GB"/>
          <w14:ligatures w14:val="none"/>
        </w:rPr>
        <w:t>the differen</w:t>
      </w:r>
      <w:r w:rsidR="003B62AB" w:rsidRPr="00A66291">
        <w:rPr>
          <w:rFonts w:ascii="Georgia" w:eastAsia="Times New Roman" w:hAnsi="Georgia" w:cs="Times New Roman"/>
          <w:color w:val="0070C0"/>
          <w:kern w:val="0"/>
          <w:sz w:val="22"/>
          <w:szCs w:val="22"/>
          <w:lang w:eastAsia="en-GB"/>
          <w14:ligatures w14:val="none"/>
        </w:rPr>
        <w:t>t results</w:t>
      </w:r>
      <w:r w:rsidR="006F0E10" w:rsidRPr="00A66291">
        <w:rPr>
          <w:rFonts w:ascii="Georgia" w:eastAsia="Times New Roman" w:hAnsi="Georgia" w:cs="Times New Roman"/>
          <w:color w:val="0070C0"/>
          <w:kern w:val="0"/>
          <w:sz w:val="22"/>
          <w:szCs w:val="22"/>
          <w:lang w:eastAsia="en-GB"/>
          <w14:ligatures w14:val="none"/>
        </w:rPr>
        <w:t xml:space="preserve">. However, as explained on p. </w:t>
      </w:r>
      <w:r w:rsidR="002A3EDB">
        <w:rPr>
          <w:rFonts w:ascii="Georgia" w:eastAsia="Times New Roman" w:hAnsi="Georgia" w:cs="Times New Roman"/>
          <w:color w:val="0070C0"/>
          <w:kern w:val="0"/>
          <w:sz w:val="22"/>
          <w:szCs w:val="22"/>
          <w:lang w:eastAsia="en-GB"/>
          <w14:ligatures w14:val="none"/>
        </w:rPr>
        <w:t>42</w:t>
      </w:r>
      <w:r w:rsidR="006F0E10" w:rsidRPr="00A66291">
        <w:rPr>
          <w:rFonts w:ascii="Georgia" w:eastAsia="Times New Roman" w:hAnsi="Georgia" w:cs="Times New Roman"/>
          <w:color w:val="0070C0"/>
          <w:kern w:val="0"/>
          <w:sz w:val="22"/>
          <w:szCs w:val="22"/>
          <w:lang w:eastAsia="en-GB"/>
          <w14:ligatures w14:val="none"/>
        </w:rPr>
        <w:t xml:space="preserve">, the test was </w:t>
      </w:r>
      <w:r w:rsidR="00A66291" w:rsidRPr="00A66291">
        <w:rPr>
          <w:rFonts w:ascii="Georgia" w:eastAsia="Times New Roman" w:hAnsi="Georgia" w:cs="Times New Roman"/>
          <w:color w:val="0070C0"/>
          <w:kern w:val="0"/>
          <w:sz w:val="22"/>
          <w:szCs w:val="22"/>
          <w:lang w:eastAsia="en-GB"/>
          <w14:ligatures w14:val="none"/>
        </w:rPr>
        <w:t>nevertheless different</w:t>
      </w:r>
      <w:r w:rsidR="00113B31" w:rsidRPr="00A66291">
        <w:rPr>
          <w:rFonts w:ascii="Georgia" w:eastAsia="Times New Roman" w:hAnsi="Georgia" w:cs="Times New Roman"/>
          <w:color w:val="0070C0"/>
          <w:kern w:val="0"/>
          <w:sz w:val="22"/>
          <w:szCs w:val="22"/>
          <w:lang w:eastAsia="en-GB"/>
          <w14:ligatures w14:val="none"/>
        </w:rPr>
        <w:t xml:space="preserve"> in these studies</w:t>
      </w:r>
      <w:r w:rsidR="006F0E10" w:rsidRPr="00A66291">
        <w:rPr>
          <w:rFonts w:ascii="Georgia" w:eastAsia="Times New Roman" w:hAnsi="Georgia" w:cs="Times New Roman"/>
          <w:color w:val="0070C0"/>
          <w:kern w:val="0"/>
          <w:sz w:val="22"/>
          <w:szCs w:val="22"/>
          <w:lang w:eastAsia="en-GB"/>
          <w14:ligatures w14:val="none"/>
        </w:rPr>
        <w:t xml:space="preserve">. In particular, </w:t>
      </w:r>
      <w:r w:rsidR="00113B31" w:rsidRPr="00A66291">
        <w:rPr>
          <w:rFonts w:ascii="Georgia" w:eastAsia="Times New Roman" w:hAnsi="Georgia" w:cs="Times New Roman"/>
          <w:color w:val="0070C0"/>
          <w:kern w:val="0"/>
          <w:sz w:val="22"/>
          <w:szCs w:val="22"/>
          <w:lang w:eastAsia="en-GB"/>
          <w14:ligatures w14:val="none"/>
        </w:rPr>
        <w:t xml:space="preserve">the test in Study 2 </w:t>
      </w:r>
      <w:r w:rsidR="006F0E10" w:rsidRPr="00A66291">
        <w:rPr>
          <w:rFonts w:ascii="Georgia" w:eastAsia="Times New Roman" w:hAnsi="Georgia" w:cs="Times New Roman"/>
          <w:color w:val="0070C0"/>
          <w:kern w:val="0"/>
          <w:sz w:val="22"/>
          <w:szCs w:val="22"/>
          <w:lang w:eastAsia="en-GB"/>
          <w14:ligatures w14:val="none"/>
        </w:rPr>
        <w:t xml:space="preserve">it involved memory more </w:t>
      </w:r>
      <w:r w:rsidR="00113B31" w:rsidRPr="00A66291">
        <w:rPr>
          <w:rFonts w:ascii="Georgia" w:eastAsia="Times New Roman" w:hAnsi="Georgia" w:cs="Times New Roman"/>
          <w:color w:val="0070C0"/>
          <w:kern w:val="0"/>
          <w:sz w:val="22"/>
          <w:szCs w:val="22"/>
          <w:lang w:eastAsia="en-GB"/>
          <w14:ligatures w14:val="none"/>
        </w:rPr>
        <w:t>than the equivalent test in Study 1</w:t>
      </w:r>
      <w:r w:rsidR="00B5471B" w:rsidRPr="00A66291">
        <w:rPr>
          <w:rFonts w:ascii="Georgia" w:eastAsia="Times New Roman" w:hAnsi="Georgia" w:cs="Times New Roman"/>
          <w:color w:val="0070C0"/>
          <w:kern w:val="0"/>
          <w:sz w:val="22"/>
          <w:szCs w:val="22"/>
          <w:lang w:eastAsia="en-GB"/>
          <w14:ligatures w14:val="none"/>
        </w:rPr>
        <w:t xml:space="preserve">, pointing to a possible reason for the different accuracy (see discussion on p. </w:t>
      </w:r>
      <w:r w:rsidR="002A3EDB">
        <w:rPr>
          <w:rFonts w:ascii="Georgia" w:eastAsia="Times New Roman" w:hAnsi="Georgia" w:cs="Times New Roman"/>
          <w:color w:val="0070C0"/>
          <w:kern w:val="0"/>
          <w:sz w:val="22"/>
          <w:szCs w:val="22"/>
          <w:lang w:eastAsia="en-GB"/>
          <w14:ligatures w14:val="none"/>
        </w:rPr>
        <w:t>42</w:t>
      </w:r>
      <w:r w:rsidR="00B5471B" w:rsidRPr="00A66291">
        <w:rPr>
          <w:rFonts w:ascii="Georgia" w:eastAsia="Times New Roman" w:hAnsi="Georgia" w:cs="Times New Roman"/>
          <w:color w:val="0070C0"/>
          <w:kern w:val="0"/>
          <w:sz w:val="22"/>
          <w:szCs w:val="22"/>
          <w:lang w:eastAsia="en-GB"/>
          <w14:ligatures w14:val="none"/>
        </w:rPr>
        <w:t>).</w:t>
      </w:r>
      <w:r w:rsidR="006F0E10" w:rsidRPr="00A66291">
        <w:rPr>
          <w:rFonts w:ascii="Georgia" w:eastAsia="Times New Roman" w:hAnsi="Georgia" w:cs="Times New Roman"/>
          <w:color w:val="0070C0"/>
          <w:kern w:val="0"/>
          <w:sz w:val="22"/>
          <w:szCs w:val="22"/>
          <w:lang w:eastAsia="en-GB"/>
          <w14:ligatures w14:val="none"/>
        </w:rPr>
        <w:t xml:space="preserve"> </w:t>
      </w:r>
    </w:p>
    <w:p w14:paraId="3637F275" w14:textId="77777777" w:rsidR="00A41A3A" w:rsidRPr="00A41A3A" w:rsidRDefault="00A41A3A" w:rsidP="00A41A3A">
      <w:pPr>
        <w:spacing w:before="100" w:beforeAutospacing="1" w:after="0" w:line="240" w:lineRule="auto"/>
        <w:rPr>
          <w:rFonts w:ascii="Georgia" w:eastAsia="Times New Roman" w:hAnsi="Georgia" w:cs="Open Sans"/>
          <w:color w:val="0A0A0A"/>
          <w:kern w:val="0"/>
          <w:sz w:val="22"/>
          <w:szCs w:val="22"/>
          <w:lang w:eastAsia="en-GB"/>
          <w14:ligatures w14:val="none"/>
        </w:rPr>
      </w:pPr>
      <w:r w:rsidRPr="00A41A3A">
        <w:rPr>
          <w:rFonts w:ascii="Georgia" w:eastAsia="Times New Roman" w:hAnsi="Georgia" w:cs="Open Sans"/>
          <w:color w:val="0A0A0A"/>
          <w:kern w:val="0"/>
          <w:sz w:val="22"/>
          <w:szCs w:val="22"/>
          <w:lang w:eastAsia="en-GB"/>
          <w14:ligatures w14:val="none"/>
        </w:rPr>
        <w:t>d. It was often hard to match the results to the testing condition. Please use consistent labels for the different tests in the method schematics, and then refer to these when presenting those results. Or better yet, include an inset of the test-type image in the results figure so the readers immediately know which type of test the results are showing.</w:t>
      </w:r>
    </w:p>
    <w:p w14:paraId="10CA14AA" w14:textId="77777777" w:rsidR="00A41A3A" w:rsidRDefault="00A41A3A" w:rsidP="00A41A3A">
      <w:pPr>
        <w:spacing w:after="0"/>
        <w:rPr>
          <w:rFonts w:ascii="Georgia" w:hAnsi="Georgia"/>
          <w:sz w:val="22"/>
          <w:szCs w:val="22"/>
        </w:rPr>
      </w:pPr>
    </w:p>
    <w:p w14:paraId="0B8B2736" w14:textId="6C12D1FC" w:rsidR="006F0E10" w:rsidRDefault="00DF618E" w:rsidP="00A41A3A">
      <w:pPr>
        <w:spacing w:after="0"/>
        <w:rPr>
          <w:rFonts w:ascii="Georgia" w:hAnsi="Georgia"/>
          <w:color w:val="EE0000"/>
          <w:sz w:val="22"/>
          <w:szCs w:val="22"/>
        </w:rPr>
      </w:pPr>
      <w:r>
        <w:rPr>
          <w:rFonts w:ascii="Georgia" w:hAnsi="Georgia"/>
          <w:color w:val="EE0000"/>
          <w:sz w:val="22"/>
          <w:szCs w:val="22"/>
        </w:rPr>
        <w:t>[</w:t>
      </w:r>
      <w:r w:rsidR="006F0E10" w:rsidRPr="006F0E10">
        <w:rPr>
          <w:rFonts w:ascii="Georgia" w:hAnsi="Georgia"/>
          <w:color w:val="EE0000"/>
          <w:sz w:val="22"/>
          <w:szCs w:val="22"/>
        </w:rPr>
        <w:t xml:space="preserve">They all appear in </w:t>
      </w:r>
      <w:r w:rsidR="00331D4C">
        <w:rPr>
          <w:rFonts w:ascii="Georgia" w:hAnsi="Georgia"/>
          <w:color w:val="EE0000"/>
          <w:sz w:val="22"/>
          <w:szCs w:val="22"/>
        </w:rPr>
        <w:t xml:space="preserve">the </w:t>
      </w:r>
      <w:r w:rsidR="006F0E10" w:rsidRPr="006F0E10">
        <w:rPr>
          <w:rFonts w:ascii="Georgia" w:hAnsi="Georgia"/>
          <w:color w:val="EE0000"/>
          <w:sz w:val="22"/>
          <w:szCs w:val="22"/>
        </w:rPr>
        <w:t>captions</w:t>
      </w:r>
      <w:r>
        <w:rPr>
          <w:rFonts w:ascii="Georgia" w:hAnsi="Georgia"/>
          <w:color w:val="EE0000"/>
          <w:sz w:val="22"/>
          <w:szCs w:val="22"/>
        </w:rPr>
        <w:t xml:space="preserve"> and the naming is consistent.</w:t>
      </w:r>
      <w:r w:rsidR="006F0E10" w:rsidRPr="006F0E10">
        <w:rPr>
          <w:rFonts w:ascii="Georgia" w:hAnsi="Georgia"/>
          <w:color w:val="EE0000"/>
          <w:sz w:val="22"/>
          <w:szCs w:val="22"/>
        </w:rPr>
        <w:t xml:space="preserve">.. </w:t>
      </w:r>
      <w:r w:rsidR="00A66291">
        <w:rPr>
          <w:rFonts w:ascii="Georgia" w:hAnsi="Georgia"/>
          <w:color w:val="EE0000"/>
          <w:sz w:val="22"/>
          <w:szCs w:val="22"/>
        </w:rPr>
        <w:t xml:space="preserve">Not sure what they want. </w:t>
      </w:r>
      <w:r w:rsidR="006F0E10" w:rsidRPr="006F0E10">
        <w:rPr>
          <w:rFonts w:ascii="Georgia" w:hAnsi="Georgia"/>
          <w:color w:val="EE0000"/>
          <w:sz w:val="22"/>
          <w:szCs w:val="22"/>
        </w:rPr>
        <w:t>should I add titles</w:t>
      </w:r>
      <w:r w:rsidR="00A66291">
        <w:rPr>
          <w:rFonts w:ascii="Georgia" w:hAnsi="Georgia"/>
          <w:color w:val="EE0000"/>
          <w:sz w:val="22"/>
          <w:szCs w:val="22"/>
        </w:rPr>
        <w:t xml:space="preserve"> to the figures</w:t>
      </w:r>
      <w:r w:rsidR="006F0E10" w:rsidRPr="006F0E10">
        <w:rPr>
          <w:rFonts w:ascii="Georgia" w:hAnsi="Georgia"/>
          <w:color w:val="EE0000"/>
          <w:sz w:val="22"/>
          <w:szCs w:val="22"/>
        </w:rPr>
        <w:t>??</w:t>
      </w:r>
      <w:r>
        <w:rPr>
          <w:rFonts w:ascii="Georgia" w:hAnsi="Georgia"/>
          <w:color w:val="EE0000"/>
          <w:sz w:val="22"/>
          <w:szCs w:val="22"/>
        </w:rPr>
        <w:t>]</w:t>
      </w:r>
    </w:p>
    <w:p w14:paraId="28D24DFC" w14:textId="77777777" w:rsidR="003E0C85" w:rsidRDefault="003E0C85" w:rsidP="00A41A3A">
      <w:pPr>
        <w:spacing w:after="0"/>
        <w:rPr>
          <w:rFonts w:ascii="Georgia" w:hAnsi="Georgia"/>
          <w:color w:val="EE0000"/>
          <w:sz w:val="22"/>
          <w:szCs w:val="22"/>
        </w:rPr>
      </w:pPr>
    </w:p>
    <w:p w14:paraId="3F09D093" w14:textId="77777777" w:rsidR="003E0C85" w:rsidRDefault="003E0C85" w:rsidP="00A41A3A">
      <w:pPr>
        <w:spacing w:after="0"/>
        <w:rPr>
          <w:rFonts w:ascii="Georgia" w:hAnsi="Georgia"/>
          <w:color w:val="EE0000"/>
          <w:sz w:val="22"/>
          <w:szCs w:val="22"/>
        </w:rPr>
      </w:pPr>
    </w:p>
    <w:p w14:paraId="13061AAD" w14:textId="505CDEDA" w:rsidR="006F0E10" w:rsidRDefault="006F0E10" w:rsidP="006F0E10">
      <w:pPr>
        <w:spacing w:after="0"/>
        <w:rPr>
          <w:rFonts w:ascii="Georgia" w:hAnsi="Georgia"/>
          <w:b/>
          <w:bCs/>
          <w:sz w:val="22"/>
          <w:szCs w:val="22"/>
          <w:lang w:val="en-US"/>
        </w:rPr>
      </w:pPr>
      <w:r w:rsidRPr="00A41A3A">
        <w:rPr>
          <w:rFonts w:ascii="Georgia" w:hAnsi="Georgia"/>
          <w:b/>
          <w:bCs/>
          <w:sz w:val="22"/>
          <w:szCs w:val="22"/>
          <w:lang w:val="en-US"/>
        </w:rPr>
        <w:t>Review #2082</w:t>
      </w:r>
      <w:r w:rsidR="00697DC8">
        <w:rPr>
          <w:rFonts w:ascii="Georgia" w:hAnsi="Georgia"/>
          <w:b/>
          <w:bCs/>
          <w:sz w:val="22"/>
          <w:szCs w:val="22"/>
          <w:lang w:val="en-US"/>
        </w:rPr>
        <w:t>4</w:t>
      </w:r>
    </w:p>
    <w:p w14:paraId="630CC971" w14:textId="507F9C04" w:rsidR="00AC0415" w:rsidRPr="00AC0415" w:rsidRDefault="00AC0415" w:rsidP="003E0C85">
      <w:pPr>
        <w:spacing w:after="0"/>
        <w:rPr>
          <w:rFonts w:ascii="Georgia" w:hAnsi="Georgia"/>
          <w:sz w:val="22"/>
          <w:szCs w:val="22"/>
          <w:lang w:val="en-US"/>
        </w:rPr>
      </w:pPr>
      <w:r w:rsidRPr="00AC0415">
        <w:rPr>
          <w:rFonts w:ascii="Georgia" w:hAnsi="Georgia"/>
          <w:sz w:val="22"/>
          <w:szCs w:val="22"/>
          <w:lang w:val="en-US"/>
        </w:rPr>
        <w:t>Two experimental artificial-language studies are presented investigating the role of agreement marking in the facilitation of noun class learning. The first study focused on adults and compared alliterative agreement, non-alliterative agreement, and no agreement; the second study compared adults and children and involved only alliterative agreement and no agreement. Neither study found evidence that agreement marking facilitated noun class learning, although the first study found evidence that alliterative agreement is easier to learn than non-alliterative agreement, and the second study found some evidence that agreement might assist children in classifying novel nouns.</w:t>
      </w:r>
    </w:p>
    <w:p w14:paraId="7C98DC46" w14:textId="77777777" w:rsidR="00AC0415" w:rsidRPr="00AC0415" w:rsidRDefault="00AC0415" w:rsidP="00AC0415">
      <w:pPr>
        <w:spacing w:after="0"/>
        <w:rPr>
          <w:rFonts w:ascii="Georgia" w:hAnsi="Georgia"/>
          <w:sz w:val="22"/>
          <w:szCs w:val="22"/>
          <w:lang w:val="en-US"/>
        </w:rPr>
      </w:pPr>
    </w:p>
    <w:p w14:paraId="1B076820" w14:textId="77777777" w:rsidR="0025276F" w:rsidRDefault="00AC0415" w:rsidP="00AC0415">
      <w:pPr>
        <w:spacing w:after="0"/>
        <w:rPr>
          <w:rFonts w:ascii="Georgia" w:hAnsi="Georgia"/>
          <w:sz w:val="22"/>
          <w:szCs w:val="22"/>
          <w:lang w:val="en-US"/>
        </w:rPr>
      </w:pPr>
      <w:r w:rsidRPr="00AC0415">
        <w:rPr>
          <w:rFonts w:ascii="Georgia" w:hAnsi="Georgia"/>
          <w:sz w:val="22"/>
          <w:szCs w:val="22"/>
          <w:lang w:val="en-US"/>
        </w:rPr>
        <w:t xml:space="preserve">This is a very (I'd go so far as to say "unusually") well-written manuscript reporting a well designed pair of experiments. The analysis is reasonable and well presented and the topic is of clear interest to readers of the journal. The fact that the results do not support the hypothesis is itself interesting and in no way a reason to oppose publication. I have very few issues indeed to raise! </w:t>
      </w:r>
    </w:p>
    <w:p w14:paraId="554B3AAC" w14:textId="290EA61C" w:rsidR="0025276F" w:rsidRDefault="0025276F" w:rsidP="00AC0415">
      <w:pPr>
        <w:spacing w:after="0"/>
        <w:rPr>
          <w:rFonts w:ascii="Georgia" w:hAnsi="Georgia"/>
          <w:color w:val="EE0000"/>
          <w:sz w:val="22"/>
          <w:szCs w:val="22"/>
          <w:lang w:val="en-US"/>
        </w:rPr>
      </w:pPr>
    </w:p>
    <w:p w14:paraId="7D0E7CF3" w14:textId="4A0ECE0E" w:rsidR="0025276F" w:rsidRPr="003E0C85" w:rsidRDefault="00121FB1" w:rsidP="003E0C85">
      <w:pPr>
        <w:spacing w:after="0"/>
        <w:rPr>
          <w:rFonts w:ascii="Georgia" w:hAnsi="Georgia"/>
          <w:color w:val="EE0000"/>
          <w:sz w:val="22"/>
          <w:szCs w:val="22"/>
          <w:lang w:val="en-US"/>
        </w:rPr>
      </w:pPr>
      <w:r w:rsidRPr="00121FB1">
        <w:rPr>
          <w:rFonts w:ascii="Georgia" w:hAnsi="Georgia"/>
          <w:color w:val="0070C0"/>
          <w:sz w:val="22"/>
          <w:szCs w:val="22"/>
          <w:lang w:val="en-US"/>
        </w:rPr>
        <w:t>Thank you!</w:t>
      </w:r>
    </w:p>
    <w:p w14:paraId="1FF3DC7E" w14:textId="77777777" w:rsidR="00367B22" w:rsidRDefault="00AC0415" w:rsidP="00AC0415">
      <w:pPr>
        <w:spacing w:after="0"/>
        <w:rPr>
          <w:rFonts w:ascii="Georgia" w:hAnsi="Georgia"/>
          <w:sz w:val="22"/>
          <w:szCs w:val="22"/>
          <w:lang w:val="en-US"/>
        </w:rPr>
      </w:pPr>
      <w:r w:rsidRPr="00AC0415">
        <w:rPr>
          <w:rFonts w:ascii="Georgia" w:hAnsi="Georgia"/>
          <w:sz w:val="22"/>
          <w:szCs w:val="22"/>
          <w:lang w:val="en-US"/>
        </w:rPr>
        <w:lastRenderedPageBreak/>
        <w:t xml:space="preserve">The main remaining question, in my view, concerns the degree to which this result reflects the reality of language acquisition. An oft-expressed worry about artificial-language-learning studies is that they do not well resemble ecologically valid learning scenarios. I think this concern is very often overstated, but I do worry myself in particular whether the concern might carry more weight for children than for adults, on the basis that the artificiality of the task might affect them more, and might deviate to a greater extent from their broader experience of learning languages. One might wonder, for instance, how different things would look if participants learned the language over multiple sessions, in more immersive scenarios etc. I don't raise this to suggest that the study as presented is lacking in value as it stands but to ask the authors to devote some discussion to this question in the manuscript. </w:t>
      </w:r>
    </w:p>
    <w:p w14:paraId="6CBEC152" w14:textId="77777777" w:rsidR="00367B22" w:rsidRDefault="00367B22" w:rsidP="00AC0415">
      <w:pPr>
        <w:spacing w:after="0"/>
        <w:rPr>
          <w:rFonts w:ascii="Georgia" w:hAnsi="Georgia"/>
          <w:sz w:val="22"/>
          <w:szCs w:val="22"/>
          <w:lang w:val="en-US"/>
        </w:rPr>
      </w:pPr>
    </w:p>
    <w:p w14:paraId="671C6B3B" w14:textId="5270AED1" w:rsidR="00367B22" w:rsidRPr="00FC11A9" w:rsidRDefault="004346C8" w:rsidP="00FC11A9">
      <w:pPr>
        <w:spacing w:after="0"/>
        <w:jc w:val="both"/>
        <w:rPr>
          <w:rFonts w:ascii="Georgia" w:hAnsi="Georgia"/>
          <w:color w:val="0070C0"/>
          <w:sz w:val="22"/>
          <w:szCs w:val="22"/>
          <w:lang w:val="en-US"/>
        </w:rPr>
      </w:pPr>
      <w:r w:rsidRPr="00FC11A9">
        <w:rPr>
          <w:rFonts w:ascii="Georgia" w:hAnsi="Georgia"/>
          <w:color w:val="0070C0"/>
          <w:sz w:val="22"/>
          <w:szCs w:val="22"/>
          <w:lang w:val="en-US"/>
        </w:rPr>
        <w:t>We definitely agree</w:t>
      </w:r>
      <w:r w:rsidR="00367B22" w:rsidRPr="00FC11A9">
        <w:rPr>
          <w:rFonts w:ascii="Georgia" w:hAnsi="Georgia"/>
          <w:color w:val="0070C0"/>
          <w:sz w:val="22"/>
          <w:szCs w:val="22"/>
          <w:lang w:val="en-US"/>
        </w:rPr>
        <w:t xml:space="preserve"> that </w:t>
      </w:r>
      <w:r w:rsidRPr="00FC11A9">
        <w:rPr>
          <w:rFonts w:ascii="Georgia" w:hAnsi="Georgia"/>
          <w:color w:val="0070C0"/>
          <w:sz w:val="22"/>
          <w:szCs w:val="22"/>
          <w:lang w:val="en-US"/>
        </w:rPr>
        <w:t>artificial language learning</w:t>
      </w:r>
      <w:r w:rsidR="00597BC8" w:rsidRPr="00FC11A9">
        <w:rPr>
          <w:rFonts w:ascii="Georgia" w:hAnsi="Georgia"/>
          <w:color w:val="0070C0"/>
          <w:sz w:val="22"/>
          <w:szCs w:val="22"/>
          <w:lang w:val="en-US"/>
        </w:rPr>
        <w:t xml:space="preserve"> </w:t>
      </w:r>
      <w:r w:rsidR="00DD272E" w:rsidRPr="00FC11A9">
        <w:rPr>
          <w:rFonts w:ascii="Georgia" w:hAnsi="Georgia"/>
          <w:color w:val="0070C0"/>
          <w:sz w:val="22"/>
          <w:szCs w:val="22"/>
          <w:lang w:val="en-US"/>
        </w:rPr>
        <w:t>is</w:t>
      </w:r>
      <w:r w:rsidR="00597BC8" w:rsidRPr="00FC11A9">
        <w:rPr>
          <w:rFonts w:ascii="Georgia" w:hAnsi="Georgia"/>
          <w:color w:val="0070C0"/>
          <w:sz w:val="22"/>
          <w:szCs w:val="22"/>
          <w:lang w:val="en-US"/>
        </w:rPr>
        <w:t xml:space="preserve"> different from natural language learning, and for children this might be particularly true. </w:t>
      </w:r>
      <w:r w:rsidRPr="00FC11A9">
        <w:rPr>
          <w:rFonts w:ascii="Georgia" w:hAnsi="Georgia"/>
          <w:color w:val="0070C0"/>
          <w:sz w:val="22"/>
          <w:szCs w:val="22"/>
          <w:lang w:val="en-US"/>
        </w:rPr>
        <w:t>However</w:t>
      </w:r>
      <w:r w:rsidR="00597BC8" w:rsidRPr="00FC11A9">
        <w:rPr>
          <w:rFonts w:ascii="Georgia" w:hAnsi="Georgia"/>
          <w:color w:val="0070C0"/>
          <w:sz w:val="22"/>
          <w:szCs w:val="22"/>
          <w:lang w:val="en-US"/>
        </w:rPr>
        <w:t xml:space="preserve">, if anything, we would expect this </w:t>
      </w:r>
      <w:r w:rsidR="00DA6739" w:rsidRPr="00FC11A9">
        <w:rPr>
          <w:rFonts w:ascii="Georgia" w:hAnsi="Georgia"/>
          <w:color w:val="0070C0"/>
          <w:sz w:val="22"/>
          <w:szCs w:val="22"/>
          <w:lang w:val="en-US"/>
        </w:rPr>
        <w:t>artificial nature</w:t>
      </w:r>
      <w:r w:rsidR="00597BC8" w:rsidRPr="00FC11A9">
        <w:rPr>
          <w:rFonts w:ascii="Georgia" w:hAnsi="Georgia"/>
          <w:color w:val="0070C0"/>
          <w:sz w:val="22"/>
          <w:szCs w:val="22"/>
          <w:lang w:val="en-US"/>
        </w:rPr>
        <w:t xml:space="preserve"> to </w:t>
      </w:r>
      <w:r w:rsidR="00597BC8" w:rsidRPr="00FC11A9">
        <w:rPr>
          <w:rFonts w:ascii="Georgia" w:hAnsi="Georgia"/>
          <w:i/>
          <w:iCs/>
          <w:color w:val="0070C0"/>
          <w:sz w:val="22"/>
          <w:szCs w:val="22"/>
          <w:lang w:val="en-US"/>
        </w:rPr>
        <w:t>worsen</w:t>
      </w:r>
      <w:r w:rsidR="00597BC8" w:rsidRPr="00FC11A9">
        <w:rPr>
          <w:rFonts w:ascii="Georgia" w:hAnsi="Georgia"/>
          <w:color w:val="0070C0"/>
          <w:sz w:val="22"/>
          <w:szCs w:val="22"/>
          <w:lang w:val="en-US"/>
        </w:rPr>
        <w:t xml:space="preserve"> children's performance in such a task compared to adults, whereas here we see the opposite</w:t>
      </w:r>
      <w:r w:rsidR="0035032F" w:rsidRPr="00FC11A9">
        <w:rPr>
          <w:rFonts w:ascii="Georgia" w:hAnsi="Georgia"/>
          <w:color w:val="0070C0"/>
          <w:sz w:val="22"/>
          <w:szCs w:val="22"/>
          <w:lang w:val="en-US"/>
        </w:rPr>
        <w:t xml:space="preserve"> trend</w:t>
      </w:r>
      <w:r w:rsidR="00597BC8" w:rsidRPr="00FC11A9">
        <w:rPr>
          <w:rFonts w:ascii="Georgia" w:hAnsi="Georgia"/>
          <w:color w:val="0070C0"/>
          <w:sz w:val="22"/>
          <w:szCs w:val="22"/>
          <w:lang w:val="en-US"/>
        </w:rPr>
        <w:t>. We</w:t>
      </w:r>
      <w:r w:rsidR="0035032F" w:rsidRPr="00FC11A9">
        <w:rPr>
          <w:rFonts w:ascii="Georgia" w:hAnsi="Georgia"/>
          <w:color w:val="0070C0"/>
          <w:sz w:val="22"/>
          <w:szCs w:val="22"/>
          <w:lang w:val="en-US"/>
        </w:rPr>
        <w:t xml:space="preserve"> a</w:t>
      </w:r>
      <w:r w:rsidR="00597BC8" w:rsidRPr="00FC11A9">
        <w:rPr>
          <w:rFonts w:ascii="Georgia" w:hAnsi="Georgia"/>
          <w:color w:val="0070C0"/>
          <w:sz w:val="22"/>
          <w:szCs w:val="22"/>
          <w:lang w:val="en-US"/>
        </w:rPr>
        <w:t xml:space="preserve">re now discussing </w:t>
      </w:r>
      <w:r w:rsidR="0035032F" w:rsidRPr="00FC11A9">
        <w:rPr>
          <w:rFonts w:ascii="Georgia" w:hAnsi="Georgia"/>
          <w:color w:val="0070C0"/>
          <w:sz w:val="22"/>
          <w:szCs w:val="22"/>
          <w:lang w:val="en-US"/>
        </w:rPr>
        <w:t xml:space="preserve">this point </w:t>
      </w:r>
      <w:r w:rsidR="00597BC8" w:rsidRPr="00FC11A9">
        <w:rPr>
          <w:rFonts w:ascii="Georgia" w:hAnsi="Georgia"/>
          <w:color w:val="0070C0"/>
          <w:sz w:val="22"/>
          <w:szCs w:val="22"/>
          <w:lang w:val="en-US"/>
        </w:rPr>
        <w:t xml:space="preserve">in the General Discussion, on p. </w:t>
      </w:r>
      <w:r w:rsidR="00A82FD5" w:rsidRPr="00FC11A9">
        <w:rPr>
          <w:rFonts w:ascii="Georgia" w:hAnsi="Georgia"/>
          <w:color w:val="0070C0"/>
          <w:sz w:val="22"/>
          <w:szCs w:val="22"/>
          <w:lang w:val="en-US"/>
        </w:rPr>
        <w:t>44</w:t>
      </w:r>
      <w:r w:rsidR="00597BC8" w:rsidRPr="00FC11A9">
        <w:rPr>
          <w:rFonts w:ascii="Georgia" w:hAnsi="Georgia"/>
          <w:color w:val="0070C0"/>
          <w:sz w:val="22"/>
          <w:szCs w:val="22"/>
          <w:lang w:val="en-US"/>
        </w:rPr>
        <w:t>.</w:t>
      </w:r>
    </w:p>
    <w:p w14:paraId="431E5411" w14:textId="77777777" w:rsidR="00367B22" w:rsidRDefault="00367B22" w:rsidP="00AC0415">
      <w:pPr>
        <w:spacing w:after="0"/>
        <w:rPr>
          <w:rFonts w:ascii="Georgia" w:hAnsi="Georgia"/>
          <w:sz w:val="22"/>
          <w:szCs w:val="22"/>
          <w:lang w:val="en-US"/>
        </w:rPr>
      </w:pPr>
    </w:p>
    <w:p w14:paraId="0F475CAC" w14:textId="6D0B572E" w:rsidR="00AC0415" w:rsidRDefault="00AC0415" w:rsidP="00AC0415">
      <w:pPr>
        <w:spacing w:after="0"/>
        <w:rPr>
          <w:rFonts w:ascii="Georgia" w:hAnsi="Georgia"/>
          <w:sz w:val="22"/>
          <w:szCs w:val="22"/>
          <w:lang w:val="en-US"/>
        </w:rPr>
      </w:pPr>
      <w:r w:rsidRPr="00AC0415">
        <w:rPr>
          <w:rFonts w:ascii="Georgia" w:hAnsi="Georgia"/>
          <w:sz w:val="22"/>
          <w:szCs w:val="22"/>
          <w:lang w:val="en-US"/>
        </w:rPr>
        <w:t>I also think the General Discussion section seems to be based a little too strongly on the stance that the studies found evidence for a difference between adults and children. This evidence, as the authors do—to their credit—state, is somewhat uncertain. How should we interpret this given that earlier work, such as that of Tal and Arnon, seemed to find stronger evidence? To what extent should we infer from the current study that the advantage from redundancy is in fact slighter than often thought?</w:t>
      </w:r>
    </w:p>
    <w:p w14:paraId="2455A104" w14:textId="77777777" w:rsidR="00FC11A9" w:rsidRDefault="00FC11A9" w:rsidP="00AC0415">
      <w:pPr>
        <w:spacing w:after="0"/>
        <w:rPr>
          <w:rFonts w:ascii="Georgia" w:hAnsi="Georgia"/>
          <w:sz w:val="22"/>
          <w:szCs w:val="22"/>
          <w:lang w:val="en-US"/>
        </w:rPr>
      </w:pPr>
    </w:p>
    <w:p w14:paraId="3FBAF40C" w14:textId="578CA4CF" w:rsidR="00AC0415" w:rsidRPr="009C0458" w:rsidRDefault="009C0458" w:rsidP="009C0458">
      <w:pPr>
        <w:spacing w:after="0"/>
        <w:jc w:val="both"/>
        <w:rPr>
          <w:rFonts w:ascii="Georgia" w:hAnsi="Georgia"/>
          <w:color w:val="0070C0"/>
          <w:sz w:val="22"/>
          <w:szCs w:val="22"/>
          <w:lang w:val="en-US"/>
        </w:rPr>
      </w:pPr>
      <w:r w:rsidRPr="009C0458">
        <w:rPr>
          <w:rFonts w:ascii="Georgia" w:hAnsi="Georgia"/>
          <w:color w:val="0070C0"/>
          <w:sz w:val="22"/>
          <w:szCs w:val="22"/>
          <w:lang w:val="en-US"/>
        </w:rPr>
        <w:t>The way to interpret the findings is that it is probable that redundancy benefits children more than adults. Given that this effect is more likely beneficial than not, these results do not undermine the potential benefit of redundancy previously reported — rather, they support it, though less robustly than expected. We have now clarified this and modified our phrasing to better capture the nature of the evidence.</w:t>
      </w:r>
    </w:p>
    <w:p w14:paraId="0573BD79" w14:textId="023147BB" w:rsidR="00697DC8" w:rsidRDefault="00AC0415" w:rsidP="00AC0415">
      <w:pPr>
        <w:spacing w:after="0"/>
        <w:rPr>
          <w:rFonts w:ascii="Georgia" w:hAnsi="Georgia"/>
          <w:sz w:val="22"/>
          <w:szCs w:val="22"/>
          <w:lang w:val="en-US"/>
        </w:rPr>
      </w:pPr>
      <w:r w:rsidRPr="00AC0415">
        <w:rPr>
          <w:rFonts w:ascii="Georgia" w:hAnsi="Georgia"/>
          <w:sz w:val="22"/>
          <w:szCs w:val="22"/>
          <w:lang w:val="en-US"/>
        </w:rPr>
        <w:t>In summary, this is a pretty nice paper on an interesting and relevant topic for which I have little to ask beyond beefing up the Discussion.</w:t>
      </w:r>
    </w:p>
    <w:p w14:paraId="280E7EDE" w14:textId="77777777" w:rsidR="00C94CD8" w:rsidRDefault="00C94CD8" w:rsidP="00AC0415">
      <w:pPr>
        <w:spacing w:after="0"/>
        <w:rPr>
          <w:rFonts w:ascii="Georgia" w:hAnsi="Georgia"/>
          <w:sz w:val="22"/>
          <w:szCs w:val="22"/>
          <w:lang w:val="en-US"/>
        </w:rPr>
      </w:pPr>
    </w:p>
    <w:p w14:paraId="794E3A49" w14:textId="7ADDBDEE" w:rsidR="002919CB" w:rsidRPr="00C94CD8" w:rsidRDefault="002919CB" w:rsidP="00AC0415">
      <w:pPr>
        <w:spacing w:after="0"/>
        <w:rPr>
          <w:rFonts w:ascii="Georgia" w:hAnsi="Georgia"/>
          <w:color w:val="0070C0"/>
          <w:sz w:val="22"/>
          <w:szCs w:val="22"/>
          <w:lang w:val="en-US"/>
        </w:rPr>
      </w:pPr>
      <w:r w:rsidRPr="00C94CD8">
        <w:rPr>
          <w:rFonts w:ascii="Georgia" w:hAnsi="Georgia"/>
          <w:color w:val="0070C0"/>
          <w:sz w:val="22"/>
          <w:szCs w:val="22"/>
          <w:lang w:val="en-US"/>
        </w:rPr>
        <w:t>Thank you!</w:t>
      </w:r>
    </w:p>
    <w:sectPr w:rsidR="002919CB" w:rsidRPr="00C94C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charset w:val="00"/>
    <w:family w:val="auto"/>
    <w:pitch w:val="variable"/>
    <w:sig w:usb0="E00002FF" w:usb1="4000201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A3A"/>
    <w:rsid w:val="0000071C"/>
    <w:rsid w:val="00053C1C"/>
    <w:rsid w:val="000844BD"/>
    <w:rsid w:val="000963FF"/>
    <w:rsid w:val="000D1883"/>
    <w:rsid w:val="00113B31"/>
    <w:rsid w:val="00121FB1"/>
    <w:rsid w:val="00127D7C"/>
    <w:rsid w:val="001345E7"/>
    <w:rsid w:val="00162594"/>
    <w:rsid w:val="00182D86"/>
    <w:rsid w:val="001B3309"/>
    <w:rsid w:val="001B3EF9"/>
    <w:rsid w:val="001E655A"/>
    <w:rsid w:val="001F5682"/>
    <w:rsid w:val="0021672B"/>
    <w:rsid w:val="002434F7"/>
    <w:rsid w:val="0025276F"/>
    <w:rsid w:val="002919CB"/>
    <w:rsid w:val="002A3EDB"/>
    <w:rsid w:val="00331D4C"/>
    <w:rsid w:val="003340E1"/>
    <w:rsid w:val="0035032F"/>
    <w:rsid w:val="00361315"/>
    <w:rsid w:val="00367B22"/>
    <w:rsid w:val="003A0D66"/>
    <w:rsid w:val="003B62AB"/>
    <w:rsid w:val="003E0C85"/>
    <w:rsid w:val="003E4A67"/>
    <w:rsid w:val="00404C02"/>
    <w:rsid w:val="0042300B"/>
    <w:rsid w:val="00427521"/>
    <w:rsid w:val="004346C8"/>
    <w:rsid w:val="0044374F"/>
    <w:rsid w:val="00450A02"/>
    <w:rsid w:val="00462B03"/>
    <w:rsid w:val="00487C62"/>
    <w:rsid w:val="004C5142"/>
    <w:rsid w:val="005603FE"/>
    <w:rsid w:val="005717F0"/>
    <w:rsid w:val="00597BC8"/>
    <w:rsid w:val="005A67D2"/>
    <w:rsid w:val="0060588D"/>
    <w:rsid w:val="0061020E"/>
    <w:rsid w:val="00611A67"/>
    <w:rsid w:val="0065158D"/>
    <w:rsid w:val="006753F2"/>
    <w:rsid w:val="00697DC8"/>
    <w:rsid w:val="006F0DE3"/>
    <w:rsid w:val="006F0E10"/>
    <w:rsid w:val="006F6C2B"/>
    <w:rsid w:val="007001CA"/>
    <w:rsid w:val="007C498F"/>
    <w:rsid w:val="007D0BFE"/>
    <w:rsid w:val="007D2BE5"/>
    <w:rsid w:val="007D2CB9"/>
    <w:rsid w:val="00826F54"/>
    <w:rsid w:val="00830B39"/>
    <w:rsid w:val="00847FE4"/>
    <w:rsid w:val="00886D75"/>
    <w:rsid w:val="008A2768"/>
    <w:rsid w:val="008E7F26"/>
    <w:rsid w:val="008F07BF"/>
    <w:rsid w:val="00905959"/>
    <w:rsid w:val="00911D5B"/>
    <w:rsid w:val="00923CAE"/>
    <w:rsid w:val="009A7499"/>
    <w:rsid w:val="009B52EF"/>
    <w:rsid w:val="009C0458"/>
    <w:rsid w:val="00A41A3A"/>
    <w:rsid w:val="00A640E9"/>
    <w:rsid w:val="00A66291"/>
    <w:rsid w:val="00A76B7F"/>
    <w:rsid w:val="00A82FD5"/>
    <w:rsid w:val="00AA4B10"/>
    <w:rsid w:val="00AC0415"/>
    <w:rsid w:val="00B5471B"/>
    <w:rsid w:val="00BC1C72"/>
    <w:rsid w:val="00C15775"/>
    <w:rsid w:val="00C36EDD"/>
    <w:rsid w:val="00C5704A"/>
    <w:rsid w:val="00C61232"/>
    <w:rsid w:val="00C94CD8"/>
    <w:rsid w:val="00CE0248"/>
    <w:rsid w:val="00D030B4"/>
    <w:rsid w:val="00D05762"/>
    <w:rsid w:val="00D119D0"/>
    <w:rsid w:val="00D15731"/>
    <w:rsid w:val="00D41F10"/>
    <w:rsid w:val="00DA6739"/>
    <w:rsid w:val="00DD1BD8"/>
    <w:rsid w:val="00DD272E"/>
    <w:rsid w:val="00DD6148"/>
    <w:rsid w:val="00DF5F39"/>
    <w:rsid w:val="00DF618E"/>
    <w:rsid w:val="00E06722"/>
    <w:rsid w:val="00E334B1"/>
    <w:rsid w:val="00E409EE"/>
    <w:rsid w:val="00E450B2"/>
    <w:rsid w:val="00E531FA"/>
    <w:rsid w:val="00E7598D"/>
    <w:rsid w:val="00E82E6F"/>
    <w:rsid w:val="00EB4B03"/>
    <w:rsid w:val="00F619FB"/>
    <w:rsid w:val="00FC11A9"/>
    <w:rsid w:val="00FE409E"/>
    <w:rsid w:val="00FE531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9CF08"/>
  <w15:chartTrackingRefBased/>
  <w15:docId w15:val="{4D604188-525A-4B67-9C42-B1849B1D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E10"/>
  </w:style>
  <w:style w:type="paragraph" w:styleId="Heading1">
    <w:name w:val="heading 1"/>
    <w:basedOn w:val="Normal"/>
    <w:next w:val="Normal"/>
    <w:link w:val="Heading1Char"/>
    <w:uiPriority w:val="9"/>
    <w:qFormat/>
    <w:rsid w:val="00A41A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1A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1A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1A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1A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1A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1A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1A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1A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A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1A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1A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1A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1A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1A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1A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1A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1A3A"/>
    <w:rPr>
      <w:rFonts w:eastAsiaTheme="majorEastAsia" w:cstheme="majorBidi"/>
      <w:color w:val="272727" w:themeColor="text1" w:themeTint="D8"/>
    </w:rPr>
  </w:style>
  <w:style w:type="paragraph" w:styleId="Title">
    <w:name w:val="Title"/>
    <w:basedOn w:val="Normal"/>
    <w:next w:val="Normal"/>
    <w:link w:val="TitleChar"/>
    <w:uiPriority w:val="10"/>
    <w:qFormat/>
    <w:rsid w:val="00A41A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1A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1A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1A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1A3A"/>
    <w:pPr>
      <w:spacing w:before="160"/>
      <w:jc w:val="center"/>
    </w:pPr>
    <w:rPr>
      <w:i/>
      <w:iCs/>
      <w:color w:val="404040" w:themeColor="text1" w:themeTint="BF"/>
    </w:rPr>
  </w:style>
  <w:style w:type="character" w:customStyle="1" w:styleId="QuoteChar">
    <w:name w:val="Quote Char"/>
    <w:basedOn w:val="DefaultParagraphFont"/>
    <w:link w:val="Quote"/>
    <w:uiPriority w:val="29"/>
    <w:rsid w:val="00A41A3A"/>
    <w:rPr>
      <w:i/>
      <w:iCs/>
      <w:color w:val="404040" w:themeColor="text1" w:themeTint="BF"/>
    </w:rPr>
  </w:style>
  <w:style w:type="paragraph" w:styleId="ListParagraph">
    <w:name w:val="List Paragraph"/>
    <w:basedOn w:val="Normal"/>
    <w:uiPriority w:val="34"/>
    <w:qFormat/>
    <w:rsid w:val="00A41A3A"/>
    <w:pPr>
      <w:ind w:left="720"/>
      <w:contextualSpacing/>
    </w:pPr>
  </w:style>
  <w:style w:type="character" w:styleId="IntenseEmphasis">
    <w:name w:val="Intense Emphasis"/>
    <w:basedOn w:val="DefaultParagraphFont"/>
    <w:uiPriority w:val="21"/>
    <w:qFormat/>
    <w:rsid w:val="00A41A3A"/>
    <w:rPr>
      <w:i/>
      <w:iCs/>
      <w:color w:val="0F4761" w:themeColor="accent1" w:themeShade="BF"/>
    </w:rPr>
  </w:style>
  <w:style w:type="paragraph" w:styleId="IntenseQuote">
    <w:name w:val="Intense Quote"/>
    <w:basedOn w:val="Normal"/>
    <w:next w:val="Normal"/>
    <w:link w:val="IntenseQuoteChar"/>
    <w:uiPriority w:val="30"/>
    <w:qFormat/>
    <w:rsid w:val="00A41A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1A3A"/>
    <w:rPr>
      <w:i/>
      <w:iCs/>
      <w:color w:val="0F4761" w:themeColor="accent1" w:themeShade="BF"/>
    </w:rPr>
  </w:style>
  <w:style w:type="character" w:styleId="IntenseReference">
    <w:name w:val="Intense Reference"/>
    <w:basedOn w:val="DefaultParagraphFont"/>
    <w:uiPriority w:val="32"/>
    <w:qFormat/>
    <w:rsid w:val="00A41A3A"/>
    <w:rPr>
      <w:b/>
      <w:bCs/>
      <w:smallCaps/>
      <w:color w:val="0F4761" w:themeColor="accent1" w:themeShade="BF"/>
      <w:spacing w:val="5"/>
    </w:rPr>
  </w:style>
  <w:style w:type="paragraph" w:styleId="NormalWeb">
    <w:name w:val="Normal (Web)"/>
    <w:basedOn w:val="Normal"/>
    <w:uiPriority w:val="99"/>
    <w:semiHidden/>
    <w:unhideWhenUsed/>
    <w:rsid w:val="00A41A3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mjx-char">
    <w:name w:val="mjx-char"/>
    <w:basedOn w:val="DefaultParagraphFont"/>
    <w:rsid w:val="00A41A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1604</TotalTime>
  <Pages>4</Pages>
  <Words>1916</Words>
  <Characters>10923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Shira Tal</dc:creator>
  <cp:keywords/>
  <dc:description/>
  <cp:lastModifiedBy>Shira Tal</cp:lastModifiedBy>
  <cp:revision>103</cp:revision>
  <dcterms:created xsi:type="dcterms:W3CDTF">2026-03-19T15:44:00Z</dcterms:created>
  <dcterms:modified xsi:type="dcterms:W3CDTF">2026-04-01T09:04:00Z</dcterms:modified>
</cp:coreProperties>
</file>